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18B8F" w14:textId="2AC99C09" w:rsidR="00FF3075" w:rsidRDefault="00FF3075">
      <w:pPr>
        <w:rPr>
          <w:lang w:val="en-GB"/>
        </w:rPr>
      </w:pPr>
    </w:p>
    <w:p w14:paraId="519F8ABF" w14:textId="709A906F" w:rsidR="00FF3075" w:rsidRDefault="00FF3075">
      <w:pPr>
        <w:rPr>
          <w:lang w:val="en-GB"/>
        </w:rPr>
      </w:pPr>
    </w:p>
    <w:p w14:paraId="7516A65B" w14:textId="77777777" w:rsidR="009612F6" w:rsidRPr="0094333D" w:rsidRDefault="009612F6" w:rsidP="009612F6">
      <w:pPr>
        <w:rPr>
          <w:rFonts w:ascii="Arial" w:hAnsi="Arial" w:cs="Arial"/>
          <w:sz w:val="22"/>
          <w:szCs w:val="22"/>
          <w:lang w:val="en-GB"/>
        </w:rPr>
      </w:pPr>
    </w:p>
    <w:p w14:paraId="00F8E534" w14:textId="77777777" w:rsidR="009612F6" w:rsidRPr="0094333D" w:rsidRDefault="009612F6" w:rsidP="009612F6">
      <w:pPr>
        <w:rPr>
          <w:rFonts w:ascii="Arial" w:hAnsi="Arial" w:cs="Arial"/>
          <w:sz w:val="22"/>
          <w:szCs w:val="22"/>
          <w:lang w:val="en-GB"/>
        </w:rPr>
      </w:pPr>
    </w:p>
    <w:p w14:paraId="677D9DFB" w14:textId="77777777" w:rsidR="009612F6" w:rsidRPr="0094333D" w:rsidRDefault="009612F6" w:rsidP="009612F6">
      <w:pPr>
        <w:rPr>
          <w:rFonts w:ascii="Arial" w:hAnsi="Arial" w:cs="Arial"/>
          <w:sz w:val="22"/>
          <w:szCs w:val="22"/>
          <w:lang w:val="en-GB"/>
        </w:rPr>
      </w:pPr>
    </w:p>
    <w:p w14:paraId="3E41D1A6" w14:textId="34DB9179" w:rsidR="00FF172A" w:rsidRDefault="00FF172A" w:rsidP="00FF172A">
      <w:pPr>
        <w:pStyle w:val="3Policytitle"/>
        <w:jc w:val="center"/>
        <w:rPr>
          <w:rFonts w:asciiTheme="minorHAnsi" w:hAnsiTheme="minorHAnsi" w:cstheme="minorHAnsi"/>
        </w:rPr>
      </w:pPr>
    </w:p>
    <w:p w14:paraId="7E14A903" w14:textId="77777777" w:rsidR="00FF172A" w:rsidRDefault="00FF172A" w:rsidP="00FF172A">
      <w:pPr>
        <w:pStyle w:val="3Policytitle"/>
        <w:jc w:val="center"/>
        <w:rPr>
          <w:rFonts w:asciiTheme="minorHAnsi" w:hAnsiTheme="minorHAnsi" w:cstheme="minorHAnsi"/>
        </w:rPr>
      </w:pPr>
    </w:p>
    <w:p w14:paraId="79A4E4E0" w14:textId="77777777" w:rsidR="00FF172A" w:rsidRDefault="00FF172A" w:rsidP="00FF172A">
      <w:pPr>
        <w:pStyle w:val="3Policytitle"/>
        <w:jc w:val="center"/>
        <w:rPr>
          <w:rFonts w:asciiTheme="minorHAnsi" w:hAnsiTheme="minorHAnsi" w:cstheme="minorHAnsi"/>
        </w:rPr>
      </w:pPr>
      <w:r>
        <w:rPr>
          <w:rFonts w:asciiTheme="minorHAnsi" w:hAnsiTheme="minorHAnsi" w:cstheme="minorHAnsi"/>
        </w:rPr>
        <w:t>Accessibility Plan</w:t>
      </w:r>
    </w:p>
    <w:p w14:paraId="45ED7144" w14:textId="77777777" w:rsidR="00FF172A" w:rsidRDefault="00FF172A" w:rsidP="00FF172A">
      <w:pPr>
        <w:pStyle w:val="3Policytitle"/>
        <w:jc w:val="center"/>
        <w:rPr>
          <w:rFonts w:asciiTheme="minorHAnsi" w:hAnsiTheme="minorHAnsi" w:cstheme="minorHAnsi"/>
        </w:rPr>
      </w:pPr>
      <w:r>
        <w:rPr>
          <w:rFonts w:asciiTheme="minorHAnsi" w:hAnsiTheme="minorHAnsi" w:cstheme="minorHAnsi"/>
        </w:rPr>
        <w:t>For</w:t>
      </w:r>
    </w:p>
    <w:p w14:paraId="411F1C56" w14:textId="77777777" w:rsidR="00FF172A" w:rsidRPr="004E7B05" w:rsidRDefault="00FF172A" w:rsidP="00FF172A">
      <w:pPr>
        <w:pStyle w:val="3Policytitle"/>
        <w:jc w:val="center"/>
        <w:rPr>
          <w:rFonts w:asciiTheme="minorHAnsi" w:hAnsiTheme="minorHAnsi" w:cstheme="minorHAnsi"/>
        </w:rPr>
      </w:pPr>
      <w:r>
        <w:rPr>
          <w:rFonts w:asciiTheme="minorHAnsi" w:hAnsiTheme="minorHAnsi" w:cstheme="minorHAnsi"/>
        </w:rPr>
        <w:t>Pencalenick School</w:t>
      </w:r>
    </w:p>
    <w:p w14:paraId="618EF8E4" w14:textId="77777777" w:rsidR="00FF172A" w:rsidRPr="004E7B05" w:rsidRDefault="00FF172A" w:rsidP="00FF172A">
      <w:pPr>
        <w:pStyle w:val="6Abstract"/>
        <w:rPr>
          <w:rFonts w:asciiTheme="minorHAnsi" w:hAnsiTheme="minorHAnsi" w:cstheme="minorHAnsi"/>
          <w:highlight w:val="yellow"/>
          <w:lang w:val="en-GB"/>
        </w:rPr>
      </w:pPr>
    </w:p>
    <w:p w14:paraId="44EF2103" w14:textId="77777777" w:rsidR="00FF172A" w:rsidRDefault="00FF172A" w:rsidP="00FF172A">
      <w:pPr>
        <w:pStyle w:val="6Abstract"/>
        <w:rPr>
          <w:rFonts w:asciiTheme="minorHAnsi" w:hAnsiTheme="minorHAnsi" w:cstheme="minorHAnsi"/>
          <w:lang w:val="en-GB"/>
        </w:rPr>
      </w:pPr>
      <w:r w:rsidRPr="004E7B05">
        <w:rPr>
          <w:rFonts w:asciiTheme="minorHAnsi" w:hAnsiTheme="minorHAnsi" w:cstheme="minorHAnsi"/>
          <w:lang w:val="en-GB"/>
        </w:rPr>
        <w:t xml:space="preserve">                              </w:t>
      </w:r>
    </w:p>
    <w:p w14:paraId="24D2564B" w14:textId="77777777" w:rsidR="00FF172A" w:rsidRDefault="00FF172A" w:rsidP="00FF172A">
      <w:pPr>
        <w:pStyle w:val="6Abstract"/>
        <w:rPr>
          <w:rFonts w:asciiTheme="minorHAnsi" w:hAnsiTheme="minorHAnsi" w:cstheme="minorHAnsi"/>
          <w:lang w:val="en-GB"/>
        </w:rPr>
      </w:pPr>
    </w:p>
    <w:p w14:paraId="34454BCC" w14:textId="77777777" w:rsidR="00FF172A" w:rsidRDefault="00FF172A" w:rsidP="00FF172A">
      <w:pPr>
        <w:pStyle w:val="6Abstract"/>
        <w:rPr>
          <w:rFonts w:asciiTheme="minorHAnsi" w:hAnsiTheme="minorHAnsi" w:cstheme="minorHAnsi"/>
          <w:lang w:val="en-GB"/>
        </w:rPr>
      </w:pPr>
    </w:p>
    <w:p w14:paraId="61798EB3" w14:textId="77777777" w:rsidR="00FF172A" w:rsidRPr="004E7B05" w:rsidRDefault="00FF172A" w:rsidP="00FF172A">
      <w:pPr>
        <w:pStyle w:val="6Abstract"/>
        <w:rPr>
          <w:rFonts w:asciiTheme="minorHAnsi" w:hAnsiTheme="minorHAnsi" w:cstheme="minorHAnsi"/>
          <w:noProof/>
        </w:rPr>
      </w:pPr>
    </w:p>
    <w:p w14:paraId="0F644EB5" w14:textId="77777777" w:rsidR="00FF172A" w:rsidRPr="004E7B05" w:rsidRDefault="00FF172A" w:rsidP="00FF172A">
      <w:pPr>
        <w:pStyle w:val="1bodycopy10pt"/>
        <w:rPr>
          <w:rFonts w:asciiTheme="minorHAnsi" w:hAnsiTheme="minorHAnsi" w:cstheme="minorHAnsi"/>
        </w:rPr>
      </w:pPr>
    </w:p>
    <w:tbl>
      <w:tblPr>
        <w:tblpPr w:leftFromText="180" w:rightFromText="180" w:vertAnchor="text" w:horzAnchor="margin" w:tblpY="93"/>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FF172A" w:rsidRPr="004E7B05" w14:paraId="3A1B243E" w14:textId="77777777" w:rsidTr="00D971A2">
        <w:tc>
          <w:tcPr>
            <w:tcW w:w="2586" w:type="dxa"/>
            <w:tcBorders>
              <w:top w:val="nil"/>
              <w:bottom w:val="single" w:sz="18" w:space="0" w:color="FFFFFF"/>
            </w:tcBorders>
            <w:shd w:val="clear" w:color="auto" w:fill="D8DFDE"/>
          </w:tcPr>
          <w:p w14:paraId="162C3BE4" w14:textId="77777777" w:rsidR="00FF172A" w:rsidRPr="004E7B05" w:rsidRDefault="00FF172A" w:rsidP="00D971A2">
            <w:pPr>
              <w:pStyle w:val="1bodycopy10pt"/>
              <w:rPr>
                <w:rFonts w:asciiTheme="minorHAnsi" w:hAnsiTheme="minorHAnsi" w:cstheme="minorHAnsi"/>
                <w:b/>
              </w:rPr>
            </w:pPr>
            <w:r>
              <w:rPr>
                <w:rFonts w:asciiTheme="minorHAnsi" w:hAnsiTheme="minorHAnsi" w:cstheme="minorHAnsi"/>
                <w:b/>
              </w:rPr>
              <w:t>SLT Lead</w:t>
            </w:r>
            <w:r w:rsidRPr="004E7B05">
              <w:rPr>
                <w:rFonts w:asciiTheme="minorHAnsi" w:hAnsiTheme="minorHAnsi" w:cstheme="minorHAnsi"/>
                <w:b/>
              </w:rPr>
              <w:t>:</w:t>
            </w:r>
          </w:p>
        </w:tc>
        <w:tc>
          <w:tcPr>
            <w:tcW w:w="3268" w:type="dxa"/>
            <w:tcBorders>
              <w:top w:val="nil"/>
              <w:bottom w:val="single" w:sz="18" w:space="0" w:color="FFFFFF"/>
            </w:tcBorders>
            <w:shd w:val="clear" w:color="auto" w:fill="D8DFDE"/>
          </w:tcPr>
          <w:p w14:paraId="3A024DE7" w14:textId="77777777" w:rsidR="00FF172A" w:rsidRPr="004E7B05" w:rsidRDefault="00FF172A" w:rsidP="00D971A2">
            <w:pPr>
              <w:pStyle w:val="1bodycopy11pt"/>
              <w:rPr>
                <w:rFonts w:asciiTheme="minorHAnsi" w:hAnsiTheme="minorHAnsi" w:cstheme="minorHAnsi"/>
                <w:highlight w:val="yellow"/>
                <w:lang w:val="en-GB"/>
              </w:rPr>
            </w:pPr>
            <w:r w:rsidRPr="005C2354">
              <w:rPr>
                <w:rFonts w:asciiTheme="minorHAnsi" w:hAnsiTheme="minorHAnsi" w:cstheme="minorHAnsi"/>
                <w:lang w:val="en-GB"/>
              </w:rPr>
              <w:t>Alison Russell</w:t>
            </w:r>
          </w:p>
        </w:tc>
        <w:tc>
          <w:tcPr>
            <w:tcW w:w="3866" w:type="dxa"/>
            <w:tcBorders>
              <w:top w:val="nil"/>
              <w:bottom w:val="single" w:sz="18" w:space="0" w:color="FFFFFF"/>
            </w:tcBorders>
            <w:shd w:val="clear" w:color="auto" w:fill="D8DFDE"/>
          </w:tcPr>
          <w:p w14:paraId="057379FA" w14:textId="77777777" w:rsidR="00FF172A" w:rsidRPr="004E7B05" w:rsidRDefault="00FF172A" w:rsidP="00D971A2">
            <w:pPr>
              <w:pStyle w:val="1bodycopy11pt"/>
              <w:rPr>
                <w:rFonts w:asciiTheme="minorHAnsi" w:hAnsiTheme="minorHAnsi" w:cstheme="minorHAnsi"/>
                <w:lang w:val="en-GB"/>
              </w:rPr>
            </w:pPr>
          </w:p>
        </w:tc>
      </w:tr>
      <w:tr w:rsidR="00FF172A" w:rsidRPr="004E7B05" w14:paraId="5F07F619" w14:textId="77777777" w:rsidTr="00D971A2">
        <w:tc>
          <w:tcPr>
            <w:tcW w:w="2586" w:type="dxa"/>
            <w:tcBorders>
              <w:top w:val="nil"/>
              <w:bottom w:val="single" w:sz="18" w:space="0" w:color="FFFFFF"/>
            </w:tcBorders>
            <w:shd w:val="clear" w:color="auto" w:fill="D8DFDE"/>
          </w:tcPr>
          <w:p w14:paraId="3E4A2FBF" w14:textId="77777777" w:rsidR="00FF172A" w:rsidRDefault="00FF172A" w:rsidP="00D971A2">
            <w:pPr>
              <w:pStyle w:val="1bodycopy10pt"/>
              <w:rPr>
                <w:rFonts w:asciiTheme="minorHAnsi" w:hAnsiTheme="minorHAnsi" w:cstheme="minorHAnsi"/>
                <w:b/>
              </w:rPr>
            </w:pPr>
            <w:r>
              <w:rPr>
                <w:rFonts w:asciiTheme="minorHAnsi" w:hAnsiTheme="minorHAnsi" w:cstheme="minorHAnsi"/>
                <w:b/>
              </w:rPr>
              <w:t>Date Adopted:</w:t>
            </w:r>
          </w:p>
        </w:tc>
        <w:tc>
          <w:tcPr>
            <w:tcW w:w="3268" w:type="dxa"/>
            <w:tcBorders>
              <w:top w:val="nil"/>
              <w:bottom w:val="single" w:sz="18" w:space="0" w:color="FFFFFF"/>
            </w:tcBorders>
            <w:shd w:val="clear" w:color="auto" w:fill="D8DFDE"/>
          </w:tcPr>
          <w:p w14:paraId="3F168854" w14:textId="77777777" w:rsidR="00FF172A" w:rsidRPr="005C2354" w:rsidRDefault="00FF172A" w:rsidP="00D971A2">
            <w:pPr>
              <w:pStyle w:val="1bodycopy11pt"/>
              <w:rPr>
                <w:rFonts w:asciiTheme="minorHAnsi" w:hAnsiTheme="minorHAnsi" w:cstheme="minorHAnsi"/>
                <w:lang w:val="en-GB"/>
              </w:rPr>
            </w:pPr>
            <w:r>
              <w:rPr>
                <w:rFonts w:asciiTheme="minorHAnsi" w:hAnsiTheme="minorHAnsi" w:cstheme="minorHAnsi"/>
                <w:lang w:val="en-GB"/>
              </w:rPr>
              <w:t>04/01/2024</w:t>
            </w:r>
          </w:p>
        </w:tc>
        <w:tc>
          <w:tcPr>
            <w:tcW w:w="3866" w:type="dxa"/>
            <w:tcBorders>
              <w:top w:val="nil"/>
              <w:bottom w:val="single" w:sz="18" w:space="0" w:color="FFFFFF"/>
            </w:tcBorders>
            <w:shd w:val="clear" w:color="auto" w:fill="D8DFDE"/>
          </w:tcPr>
          <w:p w14:paraId="5E78E577" w14:textId="77777777" w:rsidR="00FF172A" w:rsidRPr="004E7B05" w:rsidRDefault="00FF172A" w:rsidP="00D971A2">
            <w:pPr>
              <w:pStyle w:val="1bodycopy11pt"/>
              <w:rPr>
                <w:rFonts w:asciiTheme="minorHAnsi" w:hAnsiTheme="minorHAnsi" w:cstheme="minorHAnsi"/>
                <w:b/>
                <w:lang w:val="en-GB"/>
              </w:rPr>
            </w:pPr>
          </w:p>
        </w:tc>
      </w:tr>
      <w:tr w:rsidR="00FF172A" w:rsidRPr="004E7B05" w14:paraId="38E0D207" w14:textId="77777777" w:rsidTr="00D971A2">
        <w:tc>
          <w:tcPr>
            <w:tcW w:w="2586" w:type="dxa"/>
            <w:tcBorders>
              <w:top w:val="nil"/>
              <w:bottom w:val="single" w:sz="18" w:space="0" w:color="FFFFFF"/>
            </w:tcBorders>
            <w:shd w:val="clear" w:color="auto" w:fill="D8DFDE"/>
          </w:tcPr>
          <w:p w14:paraId="4F78FE30" w14:textId="77777777" w:rsidR="00FF172A" w:rsidRPr="004E7B05" w:rsidRDefault="00FF172A" w:rsidP="00D971A2">
            <w:pPr>
              <w:pStyle w:val="1bodycopy10pt"/>
              <w:rPr>
                <w:rFonts w:asciiTheme="minorHAnsi" w:hAnsiTheme="minorHAnsi" w:cstheme="minorHAnsi"/>
                <w:b/>
              </w:rPr>
            </w:pPr>
            <w:r>
              <w:rPr>
                <w:rFonts w:asciiTheme="minorHAnsi" w:hAnsiTheme="minorHAnsi" w:cstheme="minorHAnsi"/>
                <w:b/>
              </w:rPr>
              <w:t>To be reviewed</w:t>
            </w:r>
          </w:p>
        </w:tc>
        <w:tc>
          <w:tcPr>
            <w:tcW w:w="3268" w:type="dxa"/>
            <w:tcBorders>
              <w:top w:val="nil"/>
              <w:bottom w:val="single" w:sz="18" w:space="0" w:color="FFFFFF"/>
            </w:tcBorders>
            <w:shd w:val="clear" w:color="auto" w:fill="D8DFDE"/>
          </w:tcPr>
          <w:p w14:paraId="6FBC60DC" w14:textId="77777777" w:rsidR="00FF172A" w:rsidRPr="005C2354" w:rsidRDefault="00FF172A" w:rsidP="00D971A2">
            <w:pPr>
              <w:pStyle w:val="1bodycopy11pt"/>
              <w:rPr>
                <w:rFonts w:asciiTheme="minorHAnsi" w:hAnsiTheme="minorHAnsi" w:cstheme="minorHAnsi"/>
                <w:lang w:val="en-GB"/>
              </w:rPr>
            </w:pPr>
            <w:r>
              <w:rPr>
                <w:rFonts w:asciiTheme="minorHAnsi" w:hAnsiTheme="minorHAnsi" w:cstheme="minorHAnsi"/>
                <w:lang w:val="en-GB"/>
              </w:rPr>
              <w:t>Every 3 years</w:t>
            </w:r>
          </w:p>
        </w:tc>
        <w:tc>
          <w:tcPr>
            <w:tcW w:w="3866" w:type="dxa"/>
            <w:tcBorders>
              <w:top w:val="nil"/>
              <w:bottom w:val="single" w:sz="18" w:space="0" w:color="FFFFFF"/>
            </w:tcBorders>
            <w:shd w:val="clear" w:color="auto" w:fill="D8DFDE"/>
          </w:tcPr>
          <w:p w14:paraId="28DCC791" w14:textId="77777777" w:rsidR="00FF172A" w:rsidRPr="004E7B05" w:rsidRDefault="00FF172A" w:rsidP="00D971A2">
            <w:pPr>
              <w:pStyle w:val="1bodycopy11pt"/>
              <w:rPr>
                <w:rFonts w:asciiTheme="minorHAnsi" w:hAnsiTheme="minorHAnsi" w:cstheme="minorHAnsi"/>
                <w:b/>
                <w:lang w:val="en-GB"/>
              </w:rPr>
            </w:pPr>
          </w:p>
        </w:tc>
      </w:tr>
      <w:tr w:rsidR="00FF172A" w:rsidRPr="004E7B05" w14:paraId="395454AE" w14:textId="77777777" w:rsidTr="00D971A2">
        <w:tc>
          <w:tcPr>
            <w:tcW w:w="2586" w:type="dxa"/>
            <w:tcBorders>
              <w:top w:val="single" w:sz="18" w:space="0" w:color="FFFFFF"/>
              <w:bottom w:val="single" w:sz="18" w:space="0" w:color="FFFFFF"/>
            </w:tcBorders>
            <w:shd w:val="clear" w:color="auto" w:fill="D8DFDE"/>
          </w:tcPr>
          <w:p w14:paraId="23E633E8" w14:textId="77777777" w:rsidR="00FF172A" w:rsidRPr="004E7B05" w:rsidRDefault="00FF172A" w:rsidP="00D971A2">
            <w:pPr>
              <w:pStyle w:val="1bodycopy10pt"/>
              <w:rPr>
                <w:rFonts w:asciiTheme="minorHAnsi" w:hAnsiTheme="minorHAnsi" w:cstheme="minorHAnsi"/>
                <w:b/>
              </w:rPr>
            </w:pPr>
            <w:r w:rsidRPr="004E7B05">
              <w:rPr>
                <w:rFonts w:asciiTheme="minorHAnsi" w:hAnsiTheme="minorHAnsi" w:cstheme="minorHAnsi"/>
                <w:b/>
              </w:rPr>
              <w:t>Last reviewed on:</w:t>
            </w:r>
          </w:p>
        </w:tc>
        <w:tc>
          <w:tcPr>
            <w:tcW w:w="7134" w:type="dxa"/>
            <w:gridSpan w:val="2"/>
            <w:tcBorders>
              <w:top w:val="single" w:sz="18" w:space="0" w:color="FFFFFF"/>
              <w:bottom w:val="single" w:sz="18" w:space="0" w:color="FFFFFF"/>
            </w:tcBorders>
            <w:shd w:val="clear" w:color="auto" w:fill="D8DFDE"/>
          </w:tcPr>
          <w:p w14:paraId="51620B32" w14:textId="77777777" w:rsidR="00FF172A" w:rsidRPr="003F327F" w:rsidRDefault="00FF172A" w:rsidP="00D971A2">
            <w:pPr>
              <w:pStyle w:val="1bodycopy11pt"/>
              <w:rPr>
                <w:rFonts w:asciiTheme="minorHAnsi" w:hAnsiTheme="minorHAnsi" w:cstheme="minorHAnsi"/>
                <w:lang w:val="en-GB"/>
              </w:rPr>
            </w:pPr>
          </w:p>
        </w:tc>
      </w:tr>
      <w:tr w:rsidR="00FF172A" w:rsidRPr="004E7B05" w14:paraId="3461007C" w14:textId="77777777" w:rsidTr="00D971A2">
        <w:tc>
          <w:tcPr>
            <w:tcW w:w="2586" w:type="dxa"/>
            <w:tcBorders>
              <w:top w:val="single" w:sz="18" w:space="0" w:color="FFFFFF"/>
              <w:bottom w:val="single" w:sz="18" w:space="0" w:color="FFFFFF"/>
            </w:tcBorders>
            <w:shd w:val="clear" w:color="auto" w:fill="D8DFDE"/>
          </w:tcPr>
          <w:p w14:paraId="7341770B" w14:textId="77777777" w:rsidR="00FF172A" w:rsidRPr="004E7B05" w:rsidRDefault="00FF172A" w:rsidP="00D971A2">
            <w:pPr>
              <w:pStyle w:val="1bodycopy10pt"/>
              <w:rPr>
                <w:rFonts w:asciiTheme="minorHAnsi" w:hAnsiTheme="minorHAnsi" w:cstheme="minorHAnsi"/>
                <w:b/>
              </w:rPr>
            </w:pPr>
            <w:r>
              <w:rPr>
                <w:rFonts w:asciiTheme="minorHAnsi" w:hAnsiTheme="minorHAnsi" w:cstheme="minorHAnsi"/>
                <w:b/>
              </w:rPr>
              <w:t>Statutory Requirement</w:t>
            </w:r>
          </w:p>
        </w:tc>
        <w:tc>
          <w:tcPr>
            <w:tcW w:w="7134" w:type="dxa"/>
            <w:gridSpan w:val="2"/>
            <w:tcBorders>
              <w:top w:val="single" w:sz="18" w:space="0" w:color="FFFFFF"/>
              <w:bottom w:val="single" w:sz="18" w:space="0" w:color="FFFFFF"/>
            </w:tcBorders>
            <w:shd w:val="clear" w:color="auto" w:fill="D8DFDE"/>
          </w:tcPr>
          <w:p w14:paraId="3180C70D" w14:textId="77777777" w:rsidR="00FF172A" w:rsidRPr="003F327F" w:rsidRDefault="00FF172A" w:rsidP="00D971A2">
            <w:pPr>
              <w:pStyle w:val="1bodycopy11pt"/>
              <w:rPr>
                <w:rFonts w:asciiTheme="minorHAnsi" w:hAnsiTheme="minorHAnsi" w:cstheme="minorHAnsi"/>
                <w:lang w:val="en-GB"/>
              </w:rPr>
            </w:pPr>
            <w:r>
              <w:rPr>
                <w:rFonts w:asciiTheme="minorHAnsi" w:hAnsiTheme="minorHAnsi" w:cstheme="minorHAnsi"/>
                <w:lang w:val="en-GB"/>
              </w:rPr>
              <w:t>Yes</w:t>
            </w:r>
          </w:p>
        </w:tc>
      </w:tr>
    </w:tbl>
    <w:p w14:paraId="085C68D2" w14:textId="77777777" w:rsidR="00FF172A" w:rsidRDefault="00FF172A" w:rsidP="00FF172A"/>
    <w:p w14:paraId="5C2DF69C" w14:textId="77777777" w:rsidR="00FF172A" w:rsidRDefault="00FF172A" w:rsidP="00FF172A"/>
    <w:p w14:paraId="6A5AB2F5" w14:textId="71370989" w:rsidR="00FF172A" w:rsidRDefault="00FF172A" w:rsidP="00FF172A">
      <w:pPr>
        <w:spacing w:after="11"/>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6775BA2A" w14:textId="2A73BE97" w:rsidR="00FF172A" w:rsidRDefault="00FF172A" w:rsidP="00FF172A">
      <w:pPr>
        <w:spacing w:after="11"/>
        <w:ind w:left="142"/>
        <w:rPr>
          <w:rFonts w:ascii="Calibri" w:eastAsia="Calibri" w:hAnsi="Calibri" w:cs="Calibri"/>
          <w:color w:val="000000"/>
          <w:lang w:eastAsia="en-GB"/>
        </w:rPr>
      </w:pPr>
    </w:p>
    <w:p w14:paraId="35637ED2" w14:textId="45052192" w:rsidR="00FF172A" w:rsidRDefault="00FF172A" w:rsidP="00FF172A">
      <w:pPr>
        <w:spacing w:after="11"/>
        <w:ind w:left="142"/>
        <w:rPr>
          <w:rFonts w:ascii="Calibri" w:eastAsia="Calibri" w:hAnsi="Calibri" w:cs="Calibri"/>
          <w:color w:val="000000"/>
          <w:lang w:eastAsia="en-GB"/>
        </w:rPr>
      </w:pPr>
    </w:p>
    <w:p w14:paraId="70E5AB5D" w14:textId="35EBFA02" w:rsidR="00FF172A" w:rsidRDefault="00FF172A" w:rsidP="00FF172A">
      <w:pPr>
        <w:spacing w:after="11"/>
        <w:ind w:left="142"/>
        <w:rPr>
          <w:rFonts w:ascii="Calibri" w:eastAsia="Calibri" w:hAnsi="Calibri" w:cs="Calibri"/>
          <w:color w:val="000000"/>
          <w:lang w:eastAsia="en-GB"/>
        </w:rPr>
      </w:pPr>
    </w:p>
    <w:p w14:paraId="38E2F5DE" w14:textId="75FF2900" w:rsidR="00FF172A" w:rsidRDefault="00FF172A" w:rsidP="00FF172A">
      <w:pPr>
        <w:spacing w:after="11"/>
        <w:ind w:left="142"/>
        <w:rPr>
          <w:rFonts w:ascii="Calibri" w:eastAsia="Calibri" w:hAnsi="Calibri" w:cs="Calibri"/>
          <w:color w:val="000000"/>
          <w:lang w:eastAsia="en-GB"/>
        </w:rPr>
      </w:pPr>
    </w:p>
    <w:p w14:paraId="58D4DFA8" w14:textId="77777777" w:rsidR="00FF172A" w:rsidRPr="00AF48BC" w:rsidRDefault="00FF172A" w:rsidP="00FF172A">
      <w:pPr>
        <w:spacing w:after="11"/>
        <w:ind w:left="142"/>
        <w:rPr>
          <w:rFonts w:ascii="Calibri" w:eastAsia="Calibri" w:hAnsi="Calibri" w:cs="Calibri"/>
          <w:color w:val="000000"/>
          <w:lang w:eastAsia="en-GB"/>
        </w:rPr>
      </w:pPr>
    </w:p>
    <w:p w14:paraId="34905D9C" w14:textId="77777777" w:rsidR="00FF172A" w:rsidRPr="00AF48BC" w:rsidRDefault="00FF172A" w:rsidP="00FF172A">
      <w:pPr>
        <w:keepNext/>
        <w:keepLines/>
        <w:spacing w:after="9" w:line="249" w:lineRule="auto"/>
        <w:ind w:left="137" w:hanging="10"/>
        <w:outlineLvl w:val="3"/>
        <w:rPr>
          <w:rFonts w:ascii="Calibri" w:eastAsia="Calibri" w:hAnsi="Calibri" w:cs="Calibri"/>
          <w:color w:val="2F5496"/>
          <w:sz w:val="26"/>
          <w:lang w:eastAsia="en-GB"/>
        </w:rPr>
      </w:pPr>
      <w:r w:rsidRPr="00AF48BC">
        <w:rPr>
          <w:rFonts w:ascii="Calibri" w:eastAsia="Calibri" w:hAnsi="Calibri" w:cs="Calibri"/>
          <w:b/>
          <w:color w:val="000000"/>
          <w:lang w:eastAsia="en-GB"/>
        </w:rPr>
        <w:t>1.</w:t>
      </w:r>
      <w:r w:rsidRPr="00AF48BC">
        <w:rPr>
          <w:rFonts w:ascii="Arial" w:eastAsia="Arial" w:hAnsi="Arial" w:cs="Arial"/>
          <w:b/>
          <w:color w:val="000000"/>
          <w:lang w:eastAsia="en-GB"/>
        </w:rPr>
        <w:t xml:space="preserve"> </w:t>
      </w:r>
      <w:r w:rsidRPr="00AF48BC">
        <w:rPr>
          <w:rFonts w:ascii="Calibri" w:eastAsia="Calibri" w:hAnsi="Calibri" w:cs="Calibri"/>
          <w:b/>
          <w:color w:val="000000"/>
          <w:lang w:eastAsia="en-GB"/>
        </w:rPr>
        <w:t xml:space="preserve">Introduction/Context </w:t>
      </w:r>
    </w:p>
    <w:p w14:paraId="21640623" w14:textId="77777777" w:rsidR="00FF172A" w:rsidRPr="00AF48BC" w:rsidRDefault="00FF172A" w:rsidP="00FF172A">
      <w:pPr>
        <w:ind w:left="862"/>
        <w:rPr>
          <w:rFonts w:ascii="Calibri" w:eastAsia="Calibri" w:hAnsi="Calibri" w:cs="Calibri"/>
          <w:color w:val="000000"/>
          <w:lang w:eastAsia="en-GB"/>
        </w:rPr>
      </w:pPr>
      <w:r w:rsidRPr="00AF48BC">
        <w:rPr>
          <w:rFonts w:ascii="Calibri" w:eastAsia="Calibri" w:hAnsi="Calibri" w:cs="Calibri"/>
          <w:b/>
          <w:color w:val="000000"/>
          <w:lang w:eastAsia="en-GB"/>
        </w:rPr>
        <w:t xml:space="preserve"> </w:t>
      </w:r>
    </w:p>
    <w:p w14:paraId="154C25BD" w14:textId="77777777" w:rsidR="00FF172A" w:rsidRPr="00AF48BC" w:rsidRDefault="00FF172A" w:rsidP="00FF172A">
      <w:pPr>
        <w:spacing w:after="6" w:line="249" w:lineRule="auto"/>
        <w:ind w:left="862" w:right="22" w:hanging="360"/>
        <w:rPr>
          <w:rFonts w:ascii="Calibri" w:eastAsia="Calibri" w:hAnsi="Calibri" w:cs="Calibri"/>
          <w:color w:val="000000"/>
          <w:lang w:eastAsia="en-GB"/>
        </w:rPr>
      </w:pPr>
      <w:proofErr w:type="gramStart"/>
      <w:r w:rsidRPr="00AF48BC">
        <w:rPr>
          <w:rFonts w:ascii="Calibri" w:eastAsia="Calibri" w:hAnsi="Calibri" w:cs="Calibri"/>
          <w:color w:val="000000"/>
          <w:lang w:eastAsia="en-GB"/>
        </w:rPr>
        <w:t>1.1  The</w:t>
      </w:r>
      <w:proofErr w:type="gramEnd"/>
      <w:r w:rsidRPr="00AF48BC">
        <w:rPr>
          <w:rFonts w:ascii="Calibri" w:eastAsia="Calibri" w:hAnsi="Calibri" w:cs="Calibri"/>
          <w:color w:val="000000"/>
          <w:lang w:eastAsia="en-GB"/>
        </w:rPr>
        <w:t xml:space="preserve"> Accessibility Plan addresses the statutory requirements of the Equality Act 2010 (which replaced the Disability Discrimination Act 1995) and the SEND Code of Practice of September 2015. These acts place a responsibility on the Governing Body to ensure that the school is socially and academically inclusive. In particular, the Equality Act requires the school to develop a plan to show how it will develop services in the following three areas: </w:t>
      </w:r>
    </w:p>
    <w:p w14:paraId="25507FE8" w14:textId="77777777" w:rsidR="00FF172A" w:rsidRPr="00AF48BC" w:rsidRDefault="00FF172A" w:rsidP="00FF172A">
      <w:pPr>
        <w:numPr>
          <w:ilvl w:val="0"/>
          <w:numId w:val="1"/>
        </w:numPr>
        <w:spacing w:after="14"/>
        <w:ind w:right="2000"/>
        <w:jc w:val="both"/>
        <w:rPr>
          <w:rFonts w:ascii="Calibri" w:eastAsia="Calibri" w:hAnsi="Calibri" w:cs="Calibri"/>
          <w:color w:val="000000"/>
          <w:lang w:eastAsia="en-GB"/>
        </w:rPr>
      </w:pPr>
      <w:r w:rsidRPr="00AF48BC">
        <w:rPr>
          <w:rFonts w:ascii="Calibri" w:eastAsia="Calibri" w:hAnsi="Calibri" w:cs="Calibri"/>
          <w:i/>
          <w:color w:val="000000"/>
          <w:lang w:eastAsia="en-GB"/>
        </w:rPr>
        <w:t xml:space="preserve">To increase the extent to which disabled students can participate in the school's curriculum. </w:t>
      </w:r>
    </w:p>
    <w:p w14:paraId="1C479C42" w14:textId="77777777" w:rsidR="00FF172A" w:rsidRPr="00AF48BC" w:rsidRDefault="00FF172A" w:rsidP="00FF172A">
      <w:pPr>
        <w:numPr>
          <w:ilvl w:val="0"/>
          <w:numId w:val="1"/>
        </w:numPr>
        <w:spacing w:after="14"/>
        <w:ind w:right="2000"/>
        <w:jc w:val="both"/>
        <w:rPr>
          <w:rFonts w:ascii="Calibri" w:eastAsia="Calibri" w:hAnsi="Calibri" w:cs="Calibri"/>
          <w:color w:val="000000"/>
          <w:lang w:eastAsia="en-GB"/>
        </w:rPr>
      </w:pPr>
      <w:r w:rsidRPr="00AF48BC">
        <w:rPr>
          <w:rFonts w:ascii="Calibri" w:eastAsia="Calibri" w:hAnsi="Calibri" w:cs="Calibri"/>
          <w:i/>
          <w:color w:val="000000"/>
          <w:lang w:eastAsia="en-GB"/>
        </w:rPr>
        <w:t xml:space="preserve">To improve the physical environment of the school to ensure disabled students are able to take advantage of education and other benefits, facilities or services provided or offered by the school. </w:t>
      </w:r>
    </w:p>
    <w:p w14:paraId="02425391" w14:textId="77777777" w:rsidR="00FF172A" w:rsidRPr="00AF48BC" w:rsidRDefault="00FF172A" w:rsidP="00FF172A">
      <w:pPr>
        <w:numPr>
          <w:ilvl w:val="0"/>
          <w:numId w:val="1"/>
        </w:numPr>
        <w:spacing w:after="14"/>
        <w:ind w:right="2000"/>
        <w:jc w:val="both"/>
        <w:rPr>
          <w:rFonts w:ascii="Calibri" w:eastAsia="Calibri" w:hAnsi="Calibri" w:cs="Calibri"/>
          <w:color w:val="000000"/>
          <w:lang w:eastAsia="en-GB"/>
        </w:rPr>
      </w:pPr>
      <w:r w:rsidRPr="00AF48BC">
        <w:rPr>
          <w:rFonts w:ascii="Calibri" w:eastAsia="Calibri" w:hAnsi="Calibri" w:cs="Calibri"/>
          <w:i/>
          <w:color w:val="000000"/>
          <w:lang w:eastAsia="en-GB"/>
        </w:rPr>
        <w:t xml:space="preserve">To improve the delivery of information to disabled students, so information is as available as it is for students who are not disabled. </w:t>
      </w:r>
    </w:p>
    <w:p w14:paraId="458C8F02" w14:textId="77777777" w:rsidR="00FF172A" w:rsidRPr="00AF48BC" w:rsidRDefault="00FF172A" w:rsidP="00FF172A">
      <w:pPr>
        <w:spacing w:after="11"/>
        <w:ind w:left="142"/>
        <w:rPr>
          <w:rFonts w:ascii="Calibri" w:eastAsia="Calibri" w:hAnsi="Calibri" w:cs="Calibri"/>
          <w:color w:val="000000"/>
          <w:lang w:eastAsia="en-GB"/>
        </w:rPr>
      </w:pPr>
      <w:r w:rsidRPr="00AF48BC">
        <w:rPr>
          <w:rFonts w:ascii="Calibri" w:eastAsia="Calibri" w:hAnsi="Calibri" w:cs="Calibri"/>
          <w:i/>
          <w:color w:val="000000"/>
          <w:lang w:eastAsia="en-GB"/>
        </w:rPr>
        <w:t xml:space="preserve"> </w:t>
      </w:r>
    </w:p>
    <w:p w14:paraId="3C571573" w14:textId="77777777" w:rsidR="00FF172A" w:rsidRPr="00AF48BC" w:rsidRDefault="00FF172A" w:rsidP="00FF172A">
      <w:pPr>
        <w:keepNext/>
        <w:keepLines/>
        <w:spacing w:after="9" w:line="249" w:lineRule="auto"/>
        <w:ind w:left="137" w:hanging="10"/>
        <w:outlineLvl w:val="3"/>
        <w:rPr>
          <w:rFonts w:ascii="Calibri" w:eastAsia="Calibri" w:hAnsi="Calibri" w:cs="Calibri"/>
          <w:color w:val="2F5496"/>
          <w:sz w:val="26"/>
          <w:lang w:eastAsia="en-GB"/>
        </w:rPr>
      </w:pPr>
      <w:r w:rsidRPr="00AF48BC">
        <w:rPr>
          <w:rFonts w:ascii="Calibri" w:eastAsia="Calibri" w:hAnsi="Calibri" w:cs="Calibri"/>
          <w:b/>
          <w:color w:val="000000"/>
          <w:lang w:eastAsia="en-GB"/>
        </w:rPr>
        <w:t>2.</w:t>
      </w:r>
      <w:r w:rsidRPr="00AF48BC">
        <w:rPr>
          <w:rFonts w:ascii="Arial" w:eastAsia="Arial" w:hAnsi="Arial" w:cs="Arial"/>
          <w:b/>
          <w:color w:val="000000"/>
          <w:lang w:eastAsia="en-GB"/>
        </w:rPr>
        <w:t xml:space="preserve"> </w:t>
      </w:r>
      <w:r w:rsidRPr="00AF48BC">
        <w:rPr>
          <w:rFonts w:ascii="Calibri" w:eastAsia="Calibri" w:hAnsi="Calibri" w:cs="Calibri"/>
          <w:b/>
          <w:color w:val="000000"/>
          <w:lang w:eastAsia="en-GB"/>
        </w:rPr>
        <w:t xml:space="preserve">Purpose/Aims </w:t>
      </w:r>
    </w:p>
    <w:p w14:paraId="73DE9F76"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3E986508" w14:textId="77777777" w:rsidR="00FF172A" w:rsidRPr="00AF48BC" w:rsidRDefault="00FF172A" w:rsidP="00FF172A">
      <w:pPr>
        <w:spacing w:after="25" w:line="249" w:lineRule="auto"/>
        <w:ind w:left="862" w:right="22" w:hanging="360"/>
        <w:rPr>
          <w:rFonts w:ascii="Calibri" w:eastAsia="Calibri" w:hAnsi="Calibri" w:cs="Calibri"/>
          <w:color w:val="000000"/>
          <w:lang w:eastAsia="en-GB"/>
        </w:rPr>
      </w:pPr>
      <w:r w:rsidRPr="00AF48BC">
        <w:rPr>
          <w:rFonts w:ascii="Calibri" w:eastAsia="Calibri" w:hAnsi="Calibri" w:cs="Calibri"/>
          <w:color w:val="000000"/>
          <w:lang w:eastAsia="en-GB"/>
        </w:rPr>
        <w:t>2.1</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The school’s diverse and inclusive community will be a </w:t>
      </w:r>
      <w:proofErr w:type="spellStart"/>
      <w:r w:rsidRPr="00AF48BC">
        <w:rPr>
          <w:rFonts w:ascii="Calibri" w:eastAsia="Calibri" w:hAnsi="Calibri" w:cs="Calibri"/>
          <w:color w:val="000000"/>
          <w:lang w:eastAsia="en-GB"/>
        </w:rPr>
        <w:t>centre</w:t>
      </w:r>
      <w:proofErr w:type="spellEnd"/>
      <w:r w:rsidRPr="00AF48BC">
        <w:rPr>
          <w:rFonts w:ascii="Calibri" w:eastAsia="Calibri" w:hAnsi="Calibri" w:cs="Calibri"/>
          <w:color w:val="000000"/>
          <w:lang w:eastAsia="en-GB"/>
        </w:rPr>
        <w:t xml:space="preserve"> of excellence in learning, where all students, including those with disabilities, are supported and challenged to fulfil high ambitions. </w:t>
      </w:r>
    </w:p>
    <w:p w14:paraId="7768C4C9" w14:textId="77777777" w:rsidR="00FF172A" w:rsidRPr="00AF48BC" w:rsidRDefault="00FF172A" w:rsidP="00FF172A">
      <w:pPr>
        <w:spacing w:after="25" w:line="249" w:lineRule="auto"/>
        <w:ind w:left="862" w:right="22" w:hanging="360"/>
        <w:rPr>
          <w:rFonts w:ascii="Calibri" w:eastAsia="Calibri" w:hAnsi="Calibri" w:cs="Calibri"/>
          <w:color w:val="000000"/>
          <w:lang w:eastAsia="en-GB"/>
        </w:rPr>
      </w:pPr>
      <w:r w:rsidRPr="00AF48BC">
        <w:rPr>
          <w:rFonts w:ascii="Calibri" w:eastAsia="Calibri" w:hAnsi="Calibri" w:cs="Calibri"/>
          <w:color w:val="000000"/>
          <w:lang w:eastAsia="en-GB"/>
        </w:rPr>
        <w:t>2.2</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All students will have access to appropriate qualifications and will develop the skills and resilience to meet the demands of working, family and community life.  Students will demonstrate the empathy and confidence to work with others to achieve a better future. </w:t>
      </w:r>
    </w:p>
    <w:p w14:paraId="09524DE8" w14:textId="77777777" w:rsidR="00FF172A" w:rsidRPr="00AF48BC" w:rsidRDefault="00FF172A" w:rsidP="00FF172A">
      <w:pPr>
        <w:spacing w:after="10" w:line="248" w:lineRule="auto"/>
        <w:ind w:left="862" w:right="15" w:hanging="360"/>
        <w:jc w:val="both"/>
        <w:rPr>
          <w:rFonts w:ascii="Calibri" w:eastAsia="Calibri" w:hAnsi="Calibri" w:cs="Calibri"/>
          <w:color w:val="000000"/>
          <w:lang w:eastAsia="en-GB"/>
        </w:rPr>
      </w:pPr>
      <w:r w:rsidRPr="00AF48BC">
        <w:rPr>
          <w:rFonts w:ascii="Calibri" w:eastAsia="Calibri" w:hAnsi="Calibri" w:cs="Calibri"/>
          <w:color w:val="000000"/>
          <w:lang w:eastAsia="en-GB"/>
        </w:rPr>
        <w:t>2.3</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To ensure all disabled students are fully involved in school life and are making at </w:t>
      </w:r>
      <w:proofErr w:type="gramStart"/>
      <w:r w:rsidRPr="00AF48BC">
        <w:rPr>
          <w:rFonts w:ascii="Calibri" w:eastAsia="Calibri" w:hAnsi="Calibri" w:cs="Calibri"/>
          <w:color w:val="000000"/>
          <w:lang w:eastAsia="en-GB"/>
        </w:rPr>
        <w:t>least</w:t>
      </w:r>
      <w:proofErr w:type="gramEnd"/>
      <w:r w:rsidRPr="00AF48BC">
        <w:rPr>
          <w:rFonts w:ascii="Calibri" w:eastAsia="Calibri" w:hAnsi="Calibri" w:cs="Calibri"/>
          <w:color w:val="000000"/>
          <w:lang w:eastAsia="en-GB"/>
        </w:rPr>
        <w:t xml:space="preserve"> expected progress.  </w:t>
      </w:r>
    </w:p>
    <w:p w14:paraId="35836C90" w14:textId="77777777" w:rsidR="00FF172A" w:rsidRPr="00AF48BC" w:rsidRDefault="00FF172A" w:rsidP="00FF172A">
      <w:pPr>
        <w:spacing w:after="10" w:line="248" w:lineRule="auto"/>
        <w:ind w:left="512" w:right="15" w:hanging="10"/>
        <w:jc w:val="both"/>
        <w:rPr>
          <w:rFonts w:ascii="Calibri" w:eastAsia="Calibri" w:hAnsi="Calibri" w:cs="Calibri"/>
          <w:color w:val="000000"/>
          <w:lang w:eastAsia="en-GB"/>
        </w:rPr>
      </w:pPr>
      <w:r w:rsidRPr="00AF48BC">
        <w:rPr>
          <w:rFonts w:ascii="Calibri" w:eastAsia="Calibri" w:hAnsi="Calibri" w:cs="Calibri"/>
          <w:color w:val="000000"/>
          <w:lang w:eastAsia="en-GB"/>
        </w:rPr>
        <w:t>2.4</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To identifying barriers to participation and find practical solutions to overcoming these. </w:t>
      </w:r>
    </w:p>
    <w:p w14:paraId="0DE89B65" w14:textId="77777777" w:rsidR="00FF172A" w:rsidRDefault="00FF172A" w:rsidP="00FF172A">
      <w:pPr>
        <w:spacing w:after="10" w:line="248" w:lineRule="auto"/>
        <w:ind w:left="862" w:right="15" w:hanging="360"/>
        <w:jc w:val="both"/>
        <w:rPr>
          <w:rFonts w:ascii="Calibri" w:eastAsia="Calibri" w:hAnsi="Calibri" w:cs="Calibri"/>
          <w:color w:val="000000"/>
          <w:lang w:eastAsia="en-GB"/>
        </w:rPr>
      </w:pPr>
      <w:r w:rsidRPr="00AF48BC">
        <w:rPr>
          <w:rFonts w:ascii="Calibri" w:eastAsia="Calibri" w:hAnsi="Calibri" w:cs="Calibri"/>
          <w:color w:val="000000"/>
          <w:lang w:eastAsia="en-GB"/>
        </w:rPr>
        <w:t>2.5</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To work collaboratively with disabled students and their parents/</w:t>
      </w:r>
      <w:proofErr w:type="spellStart"/>
      <w:r w:rsidRPr="00AF48BC">
        <w:rPr>
          <w:rFonts w:ascii="Calibri" w:eastAsia="Calibri" w:hAnsi="Calibri" w:cs="Calibri"/>
          <w:color w:val="000000"/>
          <w:lang w:eastAsia="en-GB"/>
        </w:rPr>
        <w:t>carers</w:t>
      </w:r>
      <w:proofErr w:type="spellEnd"/>
      <w:r w:rsidRPr="00AF48BC">
        <w:rPr>
          <w:rFonts w:ascii="Calibri" w:eastAsia="Calibri" w:hAnsi="Calibri" w:cs="Calibri"/>
          <w:color w:val="000000"/>
          <w:lang w:eastAsia="en-GB"/>
        </w:rPr>
        <w:t xml:space="preserve"> to create appropriate pr</w:t>
      </w:r>
      <w:r>
        <w:rPr>
          <w:rFonts w:ascii="Calibri" w:eastAsia="Calibri" w:hAnsi="Calibri" w:cs="Calibri"/>
          <w:color w:val="000000"/>
          <w:lang w:eastAsia="en-GB"/>
        </w:rPr>
        <w:t>ovision, including robust EHCPs.</w:t>
      </w:r>
    </w:p>
    <w:p w14:paraId="2F9E2551" w14:textId="77777777" w:rsidR="00FF172A" w:rsidRPr="00AF48BC" w:rsidRDefault="00FF172A" w:rsidP="00FF172A">
      <w:pPr>
        <w:spacing w:after="10" w:line="248" w:lineRule="auto"/>
        <w:ind w:left="862" w:right="15" w:hanging="360"/>
        <w:jc w:val="both"/>
        <w:rPr>
          <w:rFonts w:ascii="Calibri" w:eastAsia="Calibri" w:hAnsi="Calibri" w:cs="Calibri"/>
          <w:color w:val="000000"/>
          <w:lang w:eastAsia="en-GB"/>
        </w:rPr>
      </w:pPr>
      <w:r w:rsidRPr="00AF48BC">
        <w:rPr>
          <w:rFonts w:ascii="Calibri" w:eastAsia="Calibri" w:hAnsi="Calibri" w:cs="Calibri"/>
          <w:color w:val="000000"/>
          <w:lang w:eastAsia="en-GB"/>
        </w:rPr>
        <w:t>2.6</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To increase the confidence, sensitivity and expertise of teachers and support staff when teaching or supporting a wide range of disabled students. </w:t>
      </w:r>
    </w:p>
    <w:p w14:paraId="610A7408" w14:textId="77777777" w:rsidR="00FF172A" w:rsidRPr="00AF48BC" w:rsidRDefault="00FF172A" w:rsidP="00FF172A">
      <w:pPr>
        <w:spacing w:after="10" w:line="248" w:lineRule="auto"/>
        <w:ind w:left="862" w:right="15" w:hanging="360"/>
        <w:jc w:val="both"/>
        <w:rPr>
          <w:rFonts w:ascii="Calibri" w:eastAsia="Calibri" w:hAnsi="Calibri" w:cs="Calibri"/>
          <w:color w:val="000000"/>
          <w:lang w:eastAsia="en-GB"/>
        </w:rPr>
      </w:pPr>
      <w:r w:rsidRPr="00AF48BC">
        <w:rPr>
          <w:rFonts w:ascii="Calibri" w:eastAsia="Calibri" w:hAnsi="Calibri" w:cs="Calibri"/>
          <w:color w:val="000000"/>
          <w:lang w:eastAsia="en-GB"/>
        </w:rPr>
        <w:t>2.7</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To meet the requirements of the Equalities Act and the SEND Code of Practice in respect of disabled students. </w:t>
      </w:r>
    </w:p>
    <w:p w14:paraId="69124E6A" w14:textId="77777777" w:rsidR="00FF172A" w:rsidRPr="00AF48BC" w:rsidRDefault="00FF172A" w:rsidP="00FF172A">
      <w:pPr>
        <w:spacing w:after="10"/>
        <w:ind w:left="50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67A82AA9" w14:textId="77777777" w:rsidR="00FF172A" w:rsidRDefault="00FF172A" w:rsidP="00FF172A">
      <w:pPr>
        <w:keepNext/>
        <w:keepLines/>
        <w:spacing w:after="168" w:line="249" w:lineRule="auto"/>
        <w:ind w:left="137" w:hanging="10"/>
        <w:outlineLvl w:val="3"/>
        <w:rPr>
          <w:rFonts w:ascii="Calibri" w:eastAsia="Calibri" w:hAnsi="Calibri" w:cs="Calibri"/>
          <w:b/>
          <w:color w:val="000000"/>
          <w:lang w:eastAsia="en-GB"/>
        </w:rPr>
      </w:pPr>
    </w:p>
    <w:p w14:paraId="07A9690D" w14:textId="77777777" w:rsidR="00FF172A" w:rsidRDefault="00FF172A" w:rsidP="00FF172A">
      <w:pPr>
        <w:keepNext/>
        <w:keepLines/>
        <w:spacing w:after="168" w:line="249" w:lineRule="auto"/>
        <w:ind w:left="137" w:hanging="10"/>
        <w:outlineLvl w:val="3"/>
        <w:rPr>
          <w:rFonts w:ascii="Calibri" w:eastAsia="Calibri" w:hAnsi="Calibri" w:cs="Calibri"/>
          <w:b/>
          <w:color w:val="000000"/>
          <w:lang w:eastAsia="en-GB"/>
        </w:rPr>
      </w:pPr>
    </w:p>
    <w:p w14:paraId="7E572DD8" w14:textId="39799081" w:rsidR="00FF172A" w:rsidRPr="00AF48BC" w:rsidRDefault="00FF172A" w:rsidP="00FF172A">
      <w:pPr>
        <w:keepNext/>
        <w:keepLines/>
        <w:spacing w:after="168" w:line="249" w:lineRule="auto"/>
        <w:ind w:left="137" w:hanging="10"/>
        <w:outlineLvl w:val="3"/>
        <w:rPr>
          <w:rFonts w:ascii="Calibri" w:eastAsia="Calibri" w:hAnsi="Calibri" w:cs="Calibri"/>
          <w:color w:val="2F5496"/>
          <w:sz w:val="26"/>
          <w:lang w:eastAsia="en-GB"/>
        </w:rPr>
      </w:pPr>
      <w:r w:rsidRPr="00AF48BC">
        <w:rPr>
          <w:rFonts w:ascii="Calibri" w:eastAsia="Calibri" w:hAnsi="Calibri" w:cs="Calibri"/>
          <w:b/>
          <w:color w:val="000000"/>
          <w:lang w:eastAsia="en-GB"/>
        </w:rPr>
        <w:t>3.</w:t>
      </w:r>
      <w:r w:rsidRPr="00AF48BC">
        <w:rPr>
          <w:rFonts w:ascii="Arial" w:eastAsia="Arial" w:hAnsi="Arial" w:cs="Arial"/>
          <w:b/>
          <w:color w:val="000000"/>
          <w:lang w:eastAsia="en-GB"/>
        </w:rPr>
        <w:t xml:space="preserve"> </w:t>
      </w:r>
      <w:r w:rsidRPr="00AF48BC">
        <w:rPr>
          <w:rFonts w:ascii="Calibri" w:eastAsia="Calibri" w:hAnsi="Calibri" w:cs="Calibri"/>
          <w:b/>
          <w:color w:val="000000"/>
          <w:lang w:eastAsia="en-GB"/>
        </w:rPr>
        <w:t xml:space="preserve">Definitions </w:t>
      </w:r>
    </w:p>
    <w:p w14:paraId="7186A28A" w14:textId="77777777" w:rsidR="00FF172A" w:rsidRPr="00AF48BC" w:rsidRDefault="00FF172A" w:rsidP="00FF172A">
      <w:pPr>
        <w:ind w:left="142"/>
        <w:rPr>
          <w:rFonts w:ascii="Calibri" w:eastAsia="Calibri" w:hAnsi="Calibri" w:cs="Calibri"/>
          <w:color w:val="000000"/>
          <w:lang w:eastAsia="en-GB"/>
        </w:rPr>
      </w:pPr>
      <w:r w:rsidRPr="00AF48BC">
        <w:rPr>
          <w:rFonts w:ascii="Calibri" w:eastAsia="Calibri" w:hAnsi="Calibri" w:cs="Calibri"/>
          <w:i/>
          <w:color w:val="000000"/>
          <w:lang w:eastAsia="en-GB"/>
        </w:rPr>
        <w:t xml:space="preserve"> </w:t>
      </w:r>
    </w:p>
    <w:p w14:paraId="551677B3" w14:textId="77777777" w:rsidR="00FF172A" w:rsidRPr="00AF48BC" w:rsidRDefault="00FF172A" w:rsidP="00FF172A">
      <w:pPr>
        <w:keepNext/>
        <w:keepLines/>
        <w:ind w:left="497" w:hanging="10"/>
        <w:outlineLvl w:val="4"/>
        <w:rPr>
          <w:rFonts w:ascii="Calibri" w:eastAsia="Calibri" w:hAnsi="Calibri" w:cs="Calibri"/>
          <w:b/>
          <w:color w:val="000000"/>
          <w:lang w:eastAsia="en-GB"/>
        </w:rPr>
      </w:pPr>
      <w:proofErr w:type="gramStart"/>
      <w:r w:rsidRPr="00AF48BC">
        <w:rPr>
          <w:rFonts w:ascii="Calibri" w:eastAsia="Calibri" w:hAnsi="Calibri" w:cs="Calibri"/>
          <w:b/>
          <w:i/>
          <w:color w:val="000000"/>
          <w:lang w:eastAsia="en-GB"/>
        </w:rPr>
        <w:t>3.1  Definition</w:t>
      </w:r>
      <w:proofErr w:type="gramEnd"/>
      <w:r w:rsidRPr="00AF48BC">
        <w:rPr>
          <w:rFonts w:ascii="Calibri" w:eastAsia="Calibri" w:hAnsi="Calibri" w:cs="Calibri"/>
          <w:b/>
          <w:i/>
          <w:color w:val="000000"/>
          <w:lang w:eastAsia="en-GB"/>
        </w:rPr>
        <w:t xml:space="preserve"> of Disability (Equality Act 2010) </w:t>
      </w:r>
    </w:p>
    <w:p w14:paraId="59FAF9B3" w14:textId="77777777" w:rsidR="00FF172A" w:rsidRPr="00AF48BC" w:rsidRDefault="00FF172A" w:rsidP="00FF172A">
      <w:pPr>
        <w:spacing w:line="249" w:lineRule="auto"/>
        <w:ind w:left="872" w:hanging="10"/>
        <w:rPr>
          <w:rFonts w:ascii="Calibri" w:eastAsia="Calibri" w:hAnsi="Calibri" w:cs="Calibri"/>
          <w:color w:val="000000"/>
          <w:lang w:eastAsia="en-GB"/>
        </w:rPr>
      </w:pPr>
      <w:r w:rsidRPr="00AF48BC">
        <w:rPr>
          <w:rFonts w:ascii="Calibri" w:eastAsia="Calibri" w:hAnsi="Calibri" w:cs="Calibri"/>
          <w:color w:val="000000"/>
          <w:lang w:eastAsia="en-GB"/>
        </w:rPr>
        <w:t>“A person has a disability if she or he has a physical or mental impairment that has a substantial and long-term adverse effect on his or her ability to perform normal day-to-day activities.”</w:t>
      </w:r>
      <w:r w:rsidRPr="00AF48BC">
        <w:rPr>
          <w:rFonts w:ascii="Calibri" w:eastAsia="Calibri" w:hAnsi="Calibri" w:cs="Calibri"/>
          <w:b/>
          <w:color w:val="000000"/>
          <w:lang w:eastAsia="en-GB"/>
        </w:rPr>
        <w:t xml:space="preserve"> </w:t>
      </w:r>
    </w:p>
    <w:p w14:paraId="0C4A228B" w14:textId="77777777" w:rsidR="00FF172A" w:rsidRPr="00AF48BC" w:rsidRDefault="00FF172A" w:rsidP="00FF172A">
      <w:pPr>
        <w:ind w:left="142"/>
        <w:rPr>
          <w:rFonts w:ascii="Calibri" w:eastAsia="Calibri" w:hAnsi="Calibri" w:cs="Calibri"/>
          <w:color w:val="000000"/>
          <w:lang w:eastAsia="en-GB"/>
        </w:rPr>
      </w:pPr>
      <w:r w:rsidRPr="00AF48BC">
        <w:rPr>
          <w:rFonts w:ascii="Calibri" w:eastAsia="Calibri" w:hAnsi="Calibri" w:cs="Calibri"/>
          <w:b/>
          <w:i/>
          <w:color w:val="000000"/>
          <w:lang w:eastAsia="en-GB"/>
        </w:rPr>
        <w:t xml:space="preserve"> </w:t>
      </w:r>
    </w:p>
    <w:p w14:paraId="131BF229" w14:textId="77777777" w:rsidR="00FF172A" w:rsidRPr="00AF48BC" w:rsidRDefault="00FF172A" w:rsidP="00FF172A">
      <w:pPr>
        <w:keepNext/>
        <w:keepLines/>
        <w:ind w:left="497" w:hanging="10"/>
        <w:outlineLvl w:val="4"/>
        <w:rPr>
          <w:rFonts w:ascii="Calibri" w:eastAsia="Calibri" w:hAnsi="Calibri" w:cs="Calibri"/>
          <w:b/>
          <w:color w:val="000000"/>
          <w:lang w:eastAsia="en-GB"/>
        </w:rPr>
      </w:pPr>
      <w:r w:rsidRPr="00AF48BC">
        <w:rPr>
          <w:rFonts w:ascii="Calibri" w:eastAsia="Calibri" w:hAnsi="Calibri" w:cs="Calibri"/>
          <w:b/>
          <w:i/>
          <w:color w:val="000000"/>
          <w:lang w:eastAsia="en-GB"/>
        </w:rPr>
        <w:t xml:space="preserve">3.2 Definition of Special Educational Needs (SEND Code of Practice September 2015)  </w:t>
      </w:r>
    </w:p>
    <w:p w14:paraId="3225C332" w14:textId="77777777" w:rsidR="00FF172A" w:rsidRPr="00AF48BC" w:rsidRDefault="00FF172A" w:rsidP="00FF172A">
      <w:pPr>
        <w:spacing w:after="4" w:line="249" w:lineRule="auto"/>
        <w:ind w:left="872" w:right="22" w:hanging="10"/>
        <w:rPr>
          <w:rFonts w:ascii="Calibri" w:eastAsia="Calibri" w:hAnsi="Calibri" w:cs="Calibri"/>
          <w:color w:val="000000"/>
          <w:lang w:eastAsia="en-GB"/>
        </w:rPr>
      </w:pPr>
      <w:r w:rsidRPr="00AF48BC">
        <w:rPr>
          <w:rFonts w:ascii="Calibri" w:eastAsia="Calibri" w:hAnsi="Calibri" w:cs="Calibri"/>
          <w:color w:val="000000"/>
          <w:lang w:eastAsia="en-GB"/>
        </w:rPr>
        <w:t xml:space="preserve">A child or young person has special educational needs if he or she has a learning difficulty or disability which calls for special educational provision to be made for him or her. A child or young person has a learning difficulty or disability if he or she: </w:t>
      </w:r>
    </w:p>
    <w:p w14:paraId="6DBE26C2" w14:textId="77777777" w:rsidR="00FF172A" w:rsidRPr="00AF48BC" w:rsidRDefault="00FF172A" w:rsidP="00FF172A">
      <w:pPr>
        <w:pStyle w:val="ListParagraph"/>
        <w:numPr>
          <w:ilvl w:val="0"/>
          <w:numId w:val="5"/>
        </w:numPr>
        <w:spacing w:after="10" w:line="248" w:lineRule="auto"/>
        <w:ind w:right="18"/>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has a significantly greater difficulty in learning than the majority of others of the same age, or  </w:t>
      </w:r>
    </w:p>
    <w:p w14:paraId="32E1D943" w14:textId="77777777" w:rsidR="00FF172A" w:rsidRPr="00AF48BC" w:rsidRDefault="00FF172A" w:rsidP="00FF172A">
      <w:pPr>
        <w:pStyle w:val="ListParagraph"/>
        <w:numPr>
          <w:ilvl w:val="0"/>
          <w:numId w:val="5"/>
        </w:numPr>
        <w:spacing w:after="0" w:line="249" w:lineRule="auto"/>
        <w:ind w:right="18"/>
        <w:jc w:val="both"/>
        <w:rPr>
          <w:rFonts w:ascii="Calibri" w:eastAsia="Calibri" w:hAnsi="Calibri" w:cs="Calibri"/>
          <w:color w:val="000000"/>
          <w:lang w:eastAsia="en-GB"/>
        </w:rPr>
      </w:pPr>
      <w:proofErr w:type="gramStart"/>
      <w:r w:rsidRPr="00AF48BC">
        <w:rPr>
          <w:rFonts w:ascii="Calibri" w:eastAsia="Calibri" w:hAnsi="Calibri" w:cs="Calibri"/>
          <w:color w:val="000000"/>
          <w:lang w:eastAsia="en-GB"/>
        </w:rPr>
        <w:t>has</w:t>
      </w:r>
      <w:proofErr w:type="gramEnd"/>
      <w:r w:rsidRPr="00AF48BC">
        <w:rPr>
          <w:rFonts w:ascii="Calibri" w:eastAsia="Calibri" w:hAnsi="Calibri" w:cs="Calibri"/>
          <w:color w:val="000000"/>
          <w:lang w:eastAsia="en-GB"/>
        </w:rPr>
        <w:t xml:space="preserve"> a disability which prevents or hinders him or her from making use of facilities of the kind generally provided for others of the same age in mainstream schools.  This will include students with medical needs.  </w:t>
      </w:r>
    </w:p>
    <w:p w14:paraId="1D58B1B0"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6EA57850" w14:textId="77777777" w:rsidR="00FF172A" w:rsidRPr="00AF48BC" w:rsidRDefault="00FF172A" w:rsidP="00FF172A">
      <w:pPr>
        <w:keepNext/>
        <w:keepLines/>
        <w:spacing w:after="9" w:line="249" w:lineRule="auto"/>
        <w:ind w:left="137" w:hanging="10"/>
        <w:outlineLvl w:val="3"/>
        <w:rPr>
          <w:rFonts w:ascii="Calibri" w:eastAsia="Calibri" w:hAnsi="Calibri" w:cs="Calibri"/>
          <w:color w:val="2F5496"/>
          <w:sz w:val="26"/>
          <w:lang w:eastAsia="en-GB"/>
        </w:rPr>
      </w:pPr>
      <w:r w:rsidRPr="00AF48BC">
        <w:rPr>
          <w:rFonts w:ascii="Calibri" w:eastAsia="Calibri" w:hAnsi="Calibri" w:cs="Calibri"/>
          <w:b/>
          <w:color w:val="000000"/>
          <w:lang w:eastAsia="en-GB"/>
        </w:rPr>
        <w:t>4.</w:t>
      </w:r>
      <w:r w:rsidRPr="00AF48BC">
        <w:rPr>
          <w:rFonts w:ascii="Arial" w:eastAsia="Arial" w:hAnsi="Arial" w:cs="Arial"/>
          <w:b/>
          <w:color w:val="000000"/>
          <w:lang w:eastAsia="en-GB"/>
        </w:rPr>
        <w:t xml:space="preserve"> </w:t>
      </w:r>
      <w:r w:rsidRPr="00AF48BC">
        <w:rPr>
          <w:rFonts w:ascii="Calibri" w:eastAsia="Calibri" w:hAnsi="Calibri" w:cs="Calibri"/>
          <w:b/>
          <w:color w:val="000000"/>
          <w:lang w:eastAsia="en-GB"/>
        </w:rPr>
        <w:t xml:space="preserve">The Accessibility Plan </w:t>
      </w:r>
    </w:p>
    <w:p w14:paraId="5D058AEC"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38AF754C" w14:textId="77777777" w:rsidR="00FF172A" w:rsidRPr="00AF48BC" w:rsidRDefault="00FF172A" w:rsidP="00FF172A">
      <w:pPr>
        <w:spacing w:line="249" w:lineRule="auto"/>
        <w:ind w:left="862" w:right="22" w:hanging="360"/>
        <w:rPr>
          <w:rFonts w:ascii="Calibri" w:eastAsia="Calibri" w:hAnsi="Calibri" w:cs="Calibri"/>
          <w:color w:val="000000"/>
          <w:lang w:eastAsia="en-GB"/>
        </w:rPr>
      </w:pPr>
      <w:r w:rsidRPr="00AF48BC">
        <w:rPr>
          <w:rFonts w:ascii="Calibri" w:eastAsia="Calibri" w:hAnsi="Calibri" w:cs="Calibri"/>
          <w:color w:val="000000"/>
          <w:lang w:eastAsia="en-GB"/>
        </w:rPr>
        <w:t>4.1</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This plan </w:t>
      </w:r>
      <w:proofErr w:type="spellStart"/>
      <w:r w:rsidRPr="00AF48BC">
        <w:rPr>
          <w:rFonts w:ascii="Calibri" w:eastAsia="Calibri" w:hAnsi="Calibri" w:cs="Calibri"/>
          <w:color w:val="000000"/>
          <w:lang w:eastAsia="en-GB"/>
        </w:rPr>
        <w:t>summarises</w:t>
      </w:r>
      <w:proofErr w:type="spellEnd"/>
      <w:r w:rsidRPr="00AF48BC">
        <w:rPr>
          <w:rFonts w:ascii="Calibri" w:eastAsia="Calibri" w:hAnsi="Calibri" w:cs="Calibri"/>
          <w:color w:val="000000"/>
          <w:lang w:eastAsia="en-GB"/>
        </w:rPr>
        <w:t xml:space="preserve"> our development priorities in the three areas specified by the Equality Act (see context above). The school is also committed to making reasonable adjustments for individual students to ensure all students are able to be involved in every aspect of school life, in partnership with their families, and that barriers to learning are removed.  </w:t>
      </w:r>
    </w:p>
    <w:p w14:paraId="3E33BE39" w14:textId="77777777" w:rsidR="00FF172A" w:rsidRPr="00AF48BC" w:rsidRDefault="00FF172A" w:rsidP="00FF172A">
      <w:pPr>
        <w:ind w:left="50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621573D6" w14:textId="77777777" w:rsidR="00FF172A" w:rsidRPr="00AF48BC" w:rsidRDefault="00FF172A" w:rsidP="00FF172A">
      <w:pPr>
        <w:keepNext/>
        <w:keepLines/>
        <w:spacing w:after="9" w:line="249" w:lineRule="auto"/>
        <w:ind w:left="137" w:hanging="10"/>
        <w:outlineLvl w:val="3"/>
        <w:rPr>
          <w:rFonts w:ascii="Calibri" w:eastAsia="Calibri" w:hAnsi="Calibri" w:cs="Calibri"/>
          <w:color w:val="2F5496"/>
          <w:sz w:val="26"/>
          <w:lang w:eastAsia="en-GB"/>
        </w:rPr>
      </w:pPr>
      <w:r w:rsidRPr="00AF48BC">
        <w:rPr>
          <w:rFonts w:ascii="Calibri" w:eastAsia="Calibri" w:hAnsi="Calibri" w:cs="Calibri"/>
          <w:b/>
          <w:color w:val="000000"/>
          <w:lang w:eastAsia="en-GB"/>
        </w:rPr>
        <w:t xml:space="preserve">a)  Increase the extent to which disabled students can participate in the school's curriculum </w:t>
      </w:r>
    </w:p>
    <w:p w14:paraId="6C09BE7E"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4CDDDB3D" w14:textId="3FE94058" w:rsidR="00FF172A" w:rsidRPr="00AF48BC" w:rsidRDefault="00FF172A" w:rsidP="00FF172A">
      <w:pPr>
        <w:spacing w:line="249" w:lineRule="auto"/>
        <w:ind w:left="862" w:right="22" w:hanging="360"/>
        <w:rPr>
          <w:rFonts w:ascii="Calibri" w:eastAsia="Calibri" w:hAnsi="Calibri" w:cs="Calibri"/>
          <w:color w:val="000000"/>
          <w:lang w:eastAsia="en-GB"/>
        </w:rPr>
      </w:pPr>
      <w:r w:rsidRPr="00AF48BC">
        <w:rPr>
          <w:rFonts w:ascii="Calibri" w:eastAsia="Calibri" w:hAnsi="Calibri" w:cs="Calibri"/>
          <w:color w:val="000000"/>
          <w:lang w:eastAsia="en-GB"/>
        </w:rPr>
        <w:t>4.2</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Students with SEND (special educational needs or disability) are given access to the curriculum supported by the school’s specialist SEND provision and in line with the needs of the individual and the wishes of their parents. </w:t>
      </w:r>
      <w:r w:rsidRPr="006A24B5">
        <w:rPr>
          <w:rFonts w:ascii="Calibri" w:eastAsia="Calibri" w:hAnsi="Calibri" w:cs="Calibri"/>
          <w:color w:val="000000"/>
          <w:lang w:eastAsia="en-GB"/>
        </w:rPr>
        <w:t xml:space="preserve">Every effort is made to educate students with SEND alongside their peers </w:t>
      </w:r>
      <w:r w:rsidR="006A24B5" w:rsidRPr="006A24B5">
        <w:rPr>
          <w:rFonts w:ascii="Calibri" w:eastAsia="Calibri" w:hAnsi="Calibri" w:cs="Calibri"/>
          <w:color w:val="000000"/>
          <w:lang w:eastAsia="en-GB"/>
        </w:rPr>
        <w:t xml:space="preserve">in a </w:t>
      </w:r>
      <w:r w:rsidRPr="006A24B5">
        <w:rPr>
          <w:rFonts w:ascii="Calibri" w:eastAsia="Calibri" w:hAnsi="Calibri" w:cs="Calibri"/>
          <w:color w:val="000000"/>
          <w:lang w:eastAsia="en-GB"/>
        </w:rPr>
        <w:t>classroom setting. Where this is not possible, the SENCO consults the student and parents about proposed flexible arrangements.</w:t>
      </w:r>
      <w:bookmarkStart w:id="0" w:name="_GoBack"/>
      <w:bookmarkEnd w:id="0"/>
      <w:r w:rsidRPr="00AF48BC">
        <w:rPr>
          <w:rFonts w:ascii="Calibri" w:eastAsia="Calibri" w:hAnsi="Calibri" w:cs="Calibri"/>
          <w:color w:val="000000"/>
          <w:lang w:eastAsia="en-GB"/>
        </w:rPr>
        <w:t xml:space="preserve"> </w:t>
      </w:r>
    </w:p>
    <w:p w14:paraId="7630898D"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3F19D09F" w14:textId="77777777" w:rsidR="00FF172A" w:rsidRPr="00AF48BC" w:rsidRDefault="00FF172A" w:rsidP="00FF172A">
      <w:pPr>
        <w:spacing w:line="249" w:lineRule="auto"/>
        <w:ind w:left="862" w:right="22" w:hanging="360"/>
        <w:rPr>
          <w:rFonts w:ascii="Calibri" w:eastAsia="Calibri" w:hAnsi="Calibri" w:cs="Calibri"/>
          <w:color w:val="000000"/>
          <w:lang w:eastAsia="en-GB"/>
        </w:rPr>
      </w:pPr>
      <w:r w:rsidRPr="00AF48BC">
        <w:rPr>
          <w:rFonts w:ascii="Calibri" w:eastAsia="Calibri" w:hAnsi="Calibri" w:cs="Calibri"/>
          <w:color w:val="000000"/>
          <w:lang w:eastAsia="en-GB"/>
        </w:rPr>
        <w:t>4.3</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The school curriculum is regularly reviewed to ensure that it is accessible to students of all levels and abilities and supports the learning and progress of all students as individuals. This includes learning outside the classroom.  </w:t>
      </w:r>
    </w:p>
    <w:p w14:paraId="5C653AE7"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0B4261CE" w14:textId="77777777" w:rsidR="00FF172A" w:rsidRDefault="00FF172A" w:rsidP="00FF172A">
      <w:pPr>
        <w:spacing w:after="25" w:line="249" w:lineRule="auto"/>
        <w:ind w:left="862" w:right="22" w:hanging="360"/>
        <w:rPr>
          <w:rFonts w:ascii="Calibri" w:eastAsia="Calibri" w:hAnsi="Calibri" w:cs="Calibri"/>
          <w:color w:val="000000"/>
          <w:lang w:eastAsia="en-GB"/>
        </w:rPr>
      </w:pPr>
    </w:p>
    <w:p w14:paraId="289C0A03" w14:textId="77777777" w:rsidR="00FF172A" w:rsidRDefault="00FF172A" w:rsidP="00FF172A">
      <w:pPr>
        <w:spacing w:after="25" w:line="249" w:lineRule="auto"/>
        <w:ind w:left="862" w:right="22" w:hanging="360"/>
        <w:rPr>
          <w:rFonts w:ascii="Calibri" w:eastAsia="Calibri" w:hAnsi="Calibri" w:cs="Calibri"/>
          <w:color w:val="000000"/>
          <w:lang w:eastAsia="en-GB"/>
        </w:rPr>
      </w:pPr>
    </w:p>
    <w:p w14:paraId="7369BB2F" w14:textId="77777777" w:rsidR="00FF172A" w:rsidRDefault="00FF172A" w:rsidP="00FF172A">
      <w:pPr>
        <w:spacing w:after="25" w:line="249" w:lineRule="auto"/>
        <w:ind w:left="862" w:right="22" w:hanging="360"/>
        <w:rPr>
          <w:rFonts w:ascii="Calibri" w:eastAsia="Calibri" w:hAnsi="Calibri" w:cs="Calibri"/>
          <w:color w:val="000000"/>
          <w:lang w:eastAsia="en-GB"/>
        </w:rPr>
      </w:pPr>
    </w:p>
    <w:p w14:paraId="1A3FE822" w14:textId="77777777" w:rsidR="00FF172A" w:rsidRDefault="00FF172A" w:rsidP="00FF172A">
      <w:pPr>
        <w:spacing w:after="25" w:line="249" w:lineRule="auto"/>
        <w:ind w:left="862" w:right="22" w:hanging="360"/>
        <w:rPr>
          <w:rFonts w:ascii="Calibri" w:eastAsia="Calibri" w:hAnsi="Calibri" w:cs="Calibri"/>
          <w:color w:val="000000"/>
          <w:lang w:eastAsia="en-GB"/>
        </w:rPr>
      </w:pPr>
    </w:p>
    <w:p w14:paraId="789C0DC7" w14:textId="77777777" w:rsidR="00FF172A" w:rsidRDefault="00FF172A" w:rsidP="00FF172A">
      <w:pPr>
        <w:spacing w:after="25" w:line="249" w:lineRule="auto"/>
        <w:ind w:left="862" w:right="22" w:hanging="360"/>
        <w:rPr>
          <w:rFonts w:ascii="Calibri" w:eastAsia="Calibri" w:hAnsi="Calibri" w:cs="Calibri"/>
          <w:color w:val="000000"/>
          <w:lang w:eastAsia="en-GB"/>
        </w:rPr>
      </w:pPr>
    </w:p>
    <w:p w14:paraId="6EAEC7AE" w14:textId="77777777" w:rsidR="00FF172A" w:rsidRDefault="00FF172A" w:rsidP="00FF172A">
      <w:pPr>
        <w:spacing w:after="25" w:line="249" w:lineRule="auto"/>
        <w:ind w:left="862" w:right="22" w:hanging="360"/>
        <w:rPr>
          <w:rFonts w:ascii="Calibri" w:eastAsia="Calibri" w:hAnsi="Calibri" w:cs="Calibri"/>
          <w:color w:val="000000"/>
          <w:lang w:eastAsia="en-GB"/>
        </w:rPr>
      </w:pPr>
    </w:p>
    <w:p w14:paraId="2A7D25EA" w14:textId="77777777" w:rsidR="00FF172A" w:rsidRDefault="00FF172A" w:rsidP="00FF172A">
      <w:pPr>
        <w:spacing w:after="25" w:line="249" w:lineRule="auto"/>
        <w:ind w:left="862" w:right="22" w:hanging="360"/>
        <w:rPr>
          <w:rFonts w:ascii="Calibri" w:eastAsia="Calibri" w:hAnsi="Calibri" w:cs="Calibri"/>
          <w:color w:val="000000"/>
          <w:lang w:eastAsia="en-GB"/>
        </w:rPr>
      </w:pPr>
    </w:p>
    <w:p w14:paraId="32919346" w14:textId="422F452A" w:rsidR="00FF172A" w:rsidRPr="00AF48BC" w:rsidRDefault="00FF172A" w:rsidP="00FF172A">
      <w:pPr>
        <w:spacing w:after="25" w:line="249" w:lineRule="auto"/>
        <w:ind w:left="862" w:right="22" w:hanging="360"/>
        <w:rPr>
          <w:rFonts w:ascii="Calibri" w:eastAsia="Calibri" w:hAnsi="Calibri" w:cs="Calibri"/>
          <w:color w:val="000000"/>
          <w:lang w:eastAsia="en-GB"/>
        </w:rPr>
      </w:pPr>
      <w:r w:rsidRPr="00AF48BC">
        <w:rPr>
          <w:rFonts w:ascii="Calibri" w:eastAsia="Calibri" w:hAnsi="Calibri" w:cs="Calibri"/>
          <w:color w:val="000000"/>
          <w:lang w:eastAsia="en-GB"/>
        </w:rPr>
        <w:t>4.4</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Our Special Educational Needs Policy, Local Offer and SEN Report outline the provision the school already has in place to support students with special educational needs and disabilities (SEND). This includes: </w:t>
      </w:r>
    </w:p>
    <w:p w14:paraId="15CBB8BA" w14:textId="77777777" w:rsidR="00FF172A" w:rsidRPr="00AF48BC" w:rsidRDefault="00FF172A" w:rsidP="00FF172A">
      <w:pPr>
        <w:pStyle w:val="ListParagraph"/>
        <w:numPr>
          <w:ilvl w:val="0"/>
          <w:numId w:val="6"/>
        </w:numPr>
        <w:spacing w:after="26" w:line="249"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Identification of SEND at a very early stage through meticulous liaison with appropriate feeder schools such as nursery schools, primary schools or high schools, supported by individual provision maps and the SEND register. </w:t>
      </w:r>
    </w:p>
    <w:p w14:paraId="437A784F" w14:textId="77777777" w:rsidR="00FF172A" w:rsidRPr="00AF48BC" w:rsidRDefault="00FF172A" w:rsidP="00FF172A">
      <w:pPr>
        <w:pStyle w:val="ListParagraph"/>
        <w:numPr>
          <w:ilvl w:val="0"/>
          <w:numId w:val="6"/>
        </w:numPr>
        <w:spacing w:after="25" w:line="249"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Keeping staff fully informed of the special educational needs/disability of any student in their charge, including sharing progress reports, medical reports and student/parent feedback. </w:t>
      </w:r>
    </w:p>
    <w:p w14:paraId="4C664624" w14:textId="77777777" w:rsidR="00FF172A" w:rsidRPr="00AF48BC" w:rsidRDefault="00FF172A" w:rsidP="00FF172A">
      <w:pPr>
        <w:pStyle w:val="ListParagraph"/>
        <w:numPr>
          <w:ilvl w:val="0"/>
          <w:numId w:val="6"/>
        </w:numPr>
        <w:spacing w:after="25" w:line="249"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Listening to students’ and parents’/carers’ views and taking them into account in all aspects of school life. </w:t>
      </w:r>
    </w:p>
    <w:p w14:paraId="0A9DABF2" w14:textId="77777777" w:rsidR="00FF172A" w:rsidRPr="00AF48BC" w:rsidRDefault="00FF172A" w:rsidP="00FF172A">
      <w:pPr>
        <w:pStyle w:val="ListParagraph"/>
        <w:numPr>
          <w:ilvl w:val="0"/>
          <w:numId w:val="6"/>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Awareness raising programmes for all students about the range of disabilities in the school, in particular creating a very supportive base for each disabled pupil. </w:t>
      </w:r>
    </w:p>
    <w:p w14:paraId="5DDA26B9" w14:textId="77777777" w:rsidR="00FF172A" w:rsidRPr="00AF48BC" w:rsidRDefault="00FF172A" w:rsidP="00FF172A">
      <w:pPr>
        <w:pStyle w:val="ListParagraph"/>
        <w:numPr>
          <w:ilvl w:val="0"/>
          <w:numId w:val="6"/>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Regular training opportunities for staff on SEND and appropriate teaching and learning strategies. </w:t>
      </w:r>
    </w:p>
    <w:p w14:paraId="150C6FCF" w14:textId="77777777" w:rsidR="00FF172A" w:rsidRPr="00AF48BC" w:rsidRDefault="00FF172A" w:rsidP="00FF172A">
      <w:pPr>
        <w:pStyle w:val="ListParagraph"/>
        <w:numPr>
          <w:ilvl w:val="0"/>
          <w:numId w:val="6"/>
        </w:numPr>
        <w:spacing w:after="9" w:line="249"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Increasingly specialised in-class support or guidance from trained TLAs (Teaching and Learning Assistants) and Additional Educational Needs Teachers (AEN Teachers). </w:t>
      </w:r>
    </w:p>
    <w:p w14:paraId="192A218F" w14:textId="77777777" w:rsidR="00FF172A" w:rsidRPr="00AF48BC" w:rsidRDefault="00FF172A" w:rsidP="00FF172A">
      <w:pPr>
        <w:pStyle w:val="ListParagraph"/>
        <w:numPr>
          <w:ilvl w:val="0"/>
          <w:numId w:val="6"/>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Specific specialist intervention to build skills (particularly for literacy and numeracy) in small groups and/or adapted timetables. </w:t>
      </w:r>
    </w:p>
    <w:p w14:paraId="005617C3" w14:textId="77777777" w:rsidR="00FF172A" w:rsidRPr="00AF48BC" w:rsidRDefault="00FF172A" w:rsidP="00FF172A">
      <w:pPr>
        <w:pStyle w:val="ListParagraph"/>
        <w:numPr>
          <w:ilvl w:val="0"/>
          <w:numId w:val="6"/>
        </w:numPr>
        <w:spacing w:after="26" w:line="249"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Specialist advice from other professionals (e.g., Speech and Language Therapist, School Nurse, Occupational Therapist, hearing impaired service, physiotherapist) on how to adapt the curriculum and teaching strategies for individuals. </w:t>
      </w:r>
    </w:p>
    <w:p w14:paraId="01DA38C9" w14:textId="77777777" w:rsidR="00FF172A" w:rsidRPr="00AF48BC" w:rsidRDefault="00FF172A" w:rsidP="00FF172A">
      <w:pPr>
        <w:pStyle w:val="ListParagraph"/>
        <w:numPr>
          <w:ilvl w:val="0"/>
          <w:numId w:val="6"/>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Special access arrangements for internal and external exams. </w:t>
      </w:r>
    </w:p>
    <w:p w14:paraId="2BC11931" w14:textId="77777777" w:rsidR="00FF172A" w:rsidRPr="00AF48BC" w:rsidRDefault="00FF172A" w:rsidP="00FF172A">
      <w:pPr>
        <w:pStyle w:val="ListParagraph"/>
        <w:numPr>
          <w:ilvl w:val="0"/>
          <w:numId w:val="6"/>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Specific target setting and monitoring to ensure all students with SEND make at least expected progress and accelerated progress in intervention groups. </w:t>
      </w:r>
    </w:p>
    <w:p w14:paraId="29F0280F" w14:textId="77777777" w:rsidR="00FF172A" w:rsidRPr="00AF48BC" w:rsidRDefault="00FF172A" w:rsidP="00FF172A">
      <w:pPr>
        <w:pStyle w:val="ListParagraph"/>
        <w:numPr>
          <w:ilvl w:val="0"/>
          <w:numId w:val="6"/>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Ready access for parents to staff, with partnerships supported by planned structured conversations and ongoing home-school liaison. </w:t>
      </w:r>
    </w:p>
    <w:p w14:paraId="7D3D9509" w14:textId="77777777" w:rsidR="00FF172A" w:rsidRPr="00AF48BC" w:rsidRDefault="00FF172A" w:rsidP="00FF172A">
      <w:pPr>
        <w:pStyle w:val="ListParagraph"/>
        <w:numPr>
          <w:ilvl w:val="0"/>
          <w:numId w:val="6"/>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A structured and dedicated transition programme for vulnerable students  </w:t>
      </w:r>
    </w:p>
    <w:p w14:paraId="3E8B6AB3" w14:textId="77777777" w:rsidR="00FF172A" w:rsidRPr="00AF48BC" w:rsidRDefault="00FF172A" w:rsidP="00FF172A">
      <w:pPr>
        <w:pStyle w:val="ListParagraph"/>
        <w:numPr>
          <w:ilvl w:val="0"/>
          <w:numId w:val="6"/>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Specialist advice and guidance to support transition </w:t>
      </w:r>
    </w:p>
    <w:p w14:paraId="058930F8" w14:textId="77777777" w:rsidR="00FF172A" w:rsidRPr="00AF48BC" w:rsidRDefault="00FF172A" w:rsidP="00FF172A">
      <w:pPr>
        <w:pStyle w:val="ListParagraph"/>
        <w:numPr>
          <w:ilvl w:val="0"/>
          <w:numId w:val="6"/>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Multi-agency support coordinated by the school’s Inclusion teams in each year group. </w:t>
      </w:r>
    </w:p>
    <w:p w14:paraId="7B2848B2" w14:textId="77777777" w:rsidR="00FF172A" w:rsidRPr="00AF48BC" w:rsidRDefault="00FF172A" w:rsidP="00FF172A">
      <w:pPr>
        <w:pStyle w:val="ListParagraph"/>
        <w:numPr>
          <w:ilvl w:val="0"/>
          <w:numId w:val="6"/>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Training for all staff from specialist autism provision staff on teaching and learning strategies for students with autism. </w:t>
      </w:r>
    </w:p>
    <w:p w14:paraId="5379D41E" w14:textId="77777777" w:rsidR="00FF172A" w:rsidRPr="00AF48BC" w:rsidRDefault="00FF172A" w:rsidP="00FF172A">
      <w:pPr>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03CB5BB1" w14:textId="77777777" w:rsidR="00FF172A" w:rsidRPr="00AF48BC" w:rsidRDefault="00FF172A" w:rsidP="00FF172A">
      <w:pPr>
        <w:keepNext/>
        <w:keepLines/>
        <w:spacing w:after="9" w:line="249" w:lineRule="auto"/>
        <w:ind w:left="137" w:hanging="10"/>
        <w:outlineLvl w:val="3"/>
        <w:rPr>
          <w:rFonts w:ascii="Calibri" w:eastAsia="Calibri" w:hAnsi="Calibri" w:cs="Calibri"/>
          <w:color w:val="2F5496"/>
          <w:sz w:val="26"/>
          <w:lang w:eastAsia="en-GB"/>
        </w:rPr>
      </w:pPr>
      <w:r w:rsidRPr="00AF48BC">
        <w:rPr>
          <w:rFonts w:ascii="Calibri" w:eastAsia="Calibri" w:hAnsi="Calibri" w:cs="Calibri"/>
          <w:b/>
          <w:color w:val="000000"/>
          <w:lang w:eastAsia="en-GB"/>
        </w:rPr>
        <w:t xml:space="preserve">Further development </w:t>
      </w:r>
    </w:p>
    <w:p w14:paraId="2B895225"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b/>
          <w:color w:val="000000"/>
          <w:lang w:eastAsia="en-GB"/>
        </w:rPr>
        <w:t xml:space="preserve"> </w:t>
      </w:r>
    </w:p>
    <w:p w14:paraId="4E211BCC" w14:textId="77777777" w:rsidR="00FF172A" w:rsidRPr="00AF48BC" w:rsidRDefault="00FF172A" w:rsidP="00FF172A">
      <w:pPr>
        <w:spacing w:after="10" w:line="248" w:lineRule="auto"/>
        <w:ind w:left="862" w:right="15" w:hanging="360"/>
        <w:jc w:val="both"/>
        <w:rPr>
          <w:rFonts w:ascii="Calibri" w:eastAsia="Calibri" w:hAnsi="Calibri" w:cs="Calibri"/>
          <w:color w:val="000000"/>
          <w:lang w:eastAsia="en-GB"/>
        </w:rPr>
      </w:pPr>
      <w:r w:rsidRPr="00AF48BC">
        <w:rPr>
          <w:rFonts w:ascii="Calibri" w:eastAsia="Calibri" w:hAnsi="Calibri" w:cs="Calibri"/>
          <w:color w:val="000000"/>
          <w:lang w:eastAsia="en-GB"/>
        </w:rPr>
        <w:t>4.5</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The School Development Plan sets out additional development priorities in this area. These include: </w:t>
      </w:r>
    </w:p>
    <w:p w14:paraId="67345073" w14:textId="77777777" w:rsidR="00FF172A" w:rsidRPr="00AF48BC" w:rsidRDefault="00FF172A" w:rsidP="00FF172A">
      <w:pPr>
        <w:spacing w:after="12"/>
        <w:ind w:left="122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5CFF48D5" w14:textId="77777777" w:rsidR="00FF172A" w:rsidRPr="00AF48BC" w:rsidRDefault="00FF172A" w:rsidP="00FF172A">
      <w:pPr>
        <w:pStyle w:val="ListParagraph"/>
        <w:numPr>
          <w:ilvl w:val="0"/>
          <w:numId w:val="7"/>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Create an inspiring curriculum model which meets the needs of all students. </w:t>
      </w:r>
    </w:p>
    <w:p w14:paraId="4899F349" w14:textId="1E244AB1" w:rsidR="00FF172A" w:rsidRDefault="00FF172A" w:rsidP="00FF172A">
      <w:pPr>
        <w:pStyle w:val="ListParagraph"/>
        <w:numPr>
          <w:ilvl w:val="0"/>
          <w:numId w:val="7"/>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Broaden choices to construct personalised pathways. </w:t>
      </w:r>
    </w:p>
    <w:p w14:paraId="7152231E" w14:textId="170A4E06" w:rsidR="00FF172A" w:rsidRDefault="00FF172A" w:rsidP="00FF172A">
      <w:pPr>
        <w:spacing w:after="10" w:line="248" w:lineRule="auto"/>
        <w:ind w:right="15"/>
        <w:jc w:val="both"/>
        <w:rPr>
          <w:rFonts w:ascii="Calibri" w:eastAsia="Calibri" w:hAnsi="Calibri" w:cs="Calibri"/>
          <w:color w:val="000000"/>
          <w:lang w:eastAsia="en-GB"/>
        </w:rPr>
      </w:pPr>
    </w:p>
    <w:p w14:paraId="015FE791" w14:textId="57435FAB" w:rsidR="00FF172A" w:rsidRDefault="00FF172A" w:rsidP="00FF172A">
      <w:pPr>
        <w:spacing w:after="10" w:line="248" w:lineRule="auto"/>
        <w:ind w:right="15"/>
        <w:jc w:val="both"/>
        <w:rPr>
          <w:rFonts w:ascii="Calibri" w:eastAsia="Calibri" w:hAnsi="Calibri" w:cs="Calibri"/>
          <w:color w:val="000000"/>
          <w:lang w:eastAsia="en-GB"/>
        </w:rPr>
      </w:pPr>
    </w:p>
    <w:p w14:paraId="4EBA1397" w14:textId="538E5F72" w:rsidR="00FF172A" w:rsidRDefault="00FF172A" w:rsidP="00FF172A">
      <w:pPr>
        <w:spacing w:after="10" w:line="248" w:lineRule="auto"/>
        <w:ind w:right="15"/>
        <w:jc w:val="both"/>
        <w:rPr>
          <w:rFonts w:ascii="Calibri" w:eastAsia="Calibri" w:hAnsi="Calibri" w:cs="Calibri"/>
          <w:color w:val="000000"/>
          <w:lang w:eastAsia="en-GB"/>
        </w:rPr>
      </w:pPr>
    </w:p>
    <w:p w14:paraId="17F07F38" w14:textId="77777777" w:rsidR="00FF172A" w:rsidRPr="00FF172A" w:rsidRDefault="00FF172A" w:rsidP="00FF172A">
      <w:pPr>
        <w:spacing w:after="10" w:line="248" w:lineRule="auto"/>
        <w:ind w:right="15"/>
        <w:jc w:val="both"/>
        <w:rPr>
          <w:rFonts w:ascii="Calibri" w:eastAsia="Calibri" w:hAnsi="Calibri" w:cs="Calibri"/>
          <w:color w:val="000000"/>
          <w:lang w:eastAsia="en-GB"/>
        </w:rPr>
      </w:pPr>
    </w:p>
    <w:p w14:paraId="5517248A" w14:textId="77777777" w:rsidR="00FF172A" w:rsidRPr="00AF48BC" w:rsidRDefault="00FF172A" w:rsidP="00FF172A">
      <w:pPr>
        <w:pStyle w:val="ListParagraph"/>
        <w:numPr>
          <w:ilvl w:val="0"/>
          <w:numId w:val="7"/>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Develop high quality curriculum for lower ability students. </w:t>
      </w:r>
    </w:p>
    <w:p w14:paraId="73E1A6FC" w14:textId="77777777" w:rsidR="00FF172A" w:rsidRPr="00AF48BC" w:rsidRDefault="00FF172A" w:rsidP="00FF172A">
      <w:pPr>
        <w:pStyle w:val="ListParagraph"/>
        <w:numPr>
          <w:ilvl w:val="0"/>
          <w:numId w:val="7"/>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Develop more complex curriculum model.  </w:t>
      </w:r>
    </w:p>
    <w:p w14:paraId="32CFFE1E" w14:textId="77777777" w:rsidR="00FF172A" w:rsidRPr="00AF48BC" w:rsidRDefault="00FF172A" w:rsidP="00FF172A">
      <w:pPr>
        <w:pStyle w:val="ListParagraph"/>
        <w:numPr>
          <w:ilvl w:val="0"/>
          <w:numId w:val="7"/>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Conduct annual curriculum reviews. </w:t>
      </w:r>
    </w:p>
    <w:p w14:paraId="7054A661" w14:textId="77777777" w:rsidR="00FF172A" w:rsidRPr="00AF48BC" w:rsidRDefault="00FF172A" w:rsidP="00FF172A">
      <w:pPr>
        <w:pStyle w:val="ListParagraph"/>
        <w:numPr>
          <w:ilvl w:val="0"/>
          <w:numId w:val="7"/>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Reorganise non-classroom-based support staff to ensure effective context for continuing professional development. </w:t>
      </w:r>
    </w:p>
    <w:p w14:paraId="7A7FBD23" w14:textId="77777777" w:rsidR="00FF172A" w:rsidRPr="00AF48BC" w:rsidRDefault="00FF172A" w:rsidP="00FF172A">
      <w:pPr>
        <w:pStyle w:val="ListParagraph"/>
        <w:numPr>
          <w:ilvl w:val="0"/>
          <w:numId w:val="7"/>
        </w:numPr>
        <w:spacing w:after="0" w:line="249"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Improve the physical environment of the school for the purpose of increasing the extent to which disabled students are able to take advantage of education and benefits, facilities or services, provided or offered by the school </w:t>
      </w:r>
    </w:p>
    <w:p w14:paraId="1187E91F" w14:textId="77777777" w:rsidR="00FF172A" w:rsidRPr="00AF48BC" w:rsidRDefault="00FF172A" w:rsidP="00FF172A">
      <w:pPr>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2606F20D" w14:textId="77777777" w:rsidR="00FF172A" w:rsidRPr="00AF48BC" w:rsidRDefault="00FF172A" w:rsidP="00FF172A">
      <w:pPr>
        <w:spacing w:line="249" w:lineRule="auto"/>
        <w:ind w:left="137" w:hanging="10"/>
        <w:rPr>
          <w:rFonts w:ascii="Calibri" w:eastAsia="Calibri" w:hAnsi="Calibri" w:cs="Calibri"/>
          <w:color w:val="000000"/>
          <w:lang w:eastAsia="en-GB"/>
        </w:rPr>
      </w:pPr>
      <w:r w:rsidRPr="00AF48BC">
        <w:rPr>
          <w:rFonts w:ascii="Calibri" w:eastAsia="Calibri" w:hAnsi="Calibri" w:cs="Calibri"/>
          <w:b/>
          <w:color w:val="000000"/>
          <w:lang w:eastAsia="en-GB"/>
        </w:rPr>
        <w:t xml:space="preserve">b) The school environment already incorporates many features to ensure accessibility to students with disabilities.  </w:t>
      </w:r>
    </w:p>
    <w:p w14:paraId="7380A181" w14:textId="77777777" w:rsidR="00FF172A" w:rsidRPr="00AF48BC" w:rsidRDefault="00FF172A" w:rsidP="00FF172A">
      <w:pPr>
        <w:ind w:left="142"/>
        <w:rPr>
          <w:rFonts w:ascii="Calibri" w:eastAsia="Calibri" w:hAnsi="Calibri" w:cs="Calibri"/>
          <w:color w:val="000000"/>
          <w:lang w:eastAsia="en-GB"/>
        </w:rPr>
      </w:pPr>
      <w:r w:rsidRPr="00AF48BC">
        <w:rPr>
          <w:rFonts w:ascii="Calibri" w:eastAsia="Calibri" w:hAnsi="Calibri" w:cs="Calibri"/>
          <w:b/>
          <w:color w:val="000000"/>
          <w:lang w:eastAsia="en-GB"/>
        </w:rPr>
        <w:t xml:space="preserve"> </w:t>
      </w:r>
    </w:p>
    <w:p w14:paraId="28C0C854" w14:textId="77777777" w:rsidR="00FF172A" w:rsidRPr="00AF48BC" w:rsidRDefault="00FF172A" w:rsidP="00FF172A">
      <w:pPr>
        <w:spacing w:after="10" w:line="248" w:lineRule="auto"/>
        <w:ind w:left="435" w:right="15" w:hanging="10"/>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4.6 These include: </w:t>
      </w:r>
    </w:p>
    <w:p w14:paraId="06D1F8BD" w14:textId="77777777" w:rsidR="00FF172A" w:rsidRPr="00AF48BC" w:rsidRDefault="00FF172A" w:rsidP="00FF172A">
      <w:pPr>
        <w:spacing w:after="10"/>
        <w:ind w:left="425"/>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4040234E" w14:textId="77777777" w:rsidR="00FF172A" w:rsidRPr="00AF48BC" w:rsidRDefault="00FF172A" w:rsidP="00FF172A">
      <w:pPr>
        <w:pStyle w:val="ListParagraph"/>
        <w:numPr>
          <w:ilvl w:val="0"/>
          <w:numId w:val="2"/>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Any lifts </w:t>
      </w:r>
    </w:p>
    <w:p w14:paraId="77974D76" w14:textId="77777777" w:rsidR="00FF172A" w:rsidRPr="00AF48BC" w:rsidRDefault="00FF172A" w:rsidP="00FF172A">
      <w:pPr>
        <w:pStyle w:val="ListParagraph"/>
        <w:numPr>
          <w:ilvl w:val="0"/>
          <w:numId w:val="2"/>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Any ramps </w:t>
      </w:r>
    </w:p>
    <w:p w14:paraId="028397D0" w14:textId="77777777" w:rsidR="00FF172A" w:rsidRPr="00AF48BC" w:rsidRDefault="00FF172A" w:rsidP="00FF172A">
      <w:pPr>
        <w:pStyle w:val="ListParagraph"/>
        <w:numPr>
          <w:ilvl w:val="0"/>
          <w:numId w:val="2"/>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A specialist SEND area, with small, quiet and calm learning spaces </w:t>
      </w:r>
    </w:p>
    <w:p w14:paraId="0D63C86E" w14:textId="77777777" w:rsidR="00FF172A" w:rsidRPr="00AF48BC" w:rsidRDefault="00FF172A" w:rsidP="00FF172A">
      <w:pPr>
        <w:pStyle w:val="ListParagraph"/>
        <w:numPr>
          <w:ilvl w:val="0"/>
          <w:numId w:val="2"/>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Any disabled toilets </w:t>
      </w:r>
    </w:p>
    <w:p w14:paraId="480CCA7A" w14:textId="77777777" w:rsidR="00FF172A" w:rsidRPr="00AF48BC" w:rsidRDefault="00FF172A" w:rsidP="00FF172A">
      <w:pPr>
        <w:pStyle w:val="ListParagraph"/>
        <w:numPr>
          <w:ilvl w:val="0"/>
          <w:numId w:val="2"/>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Features that improve acoustics </w:t>
      </w:r>
    </w:p>
    <w:p w14:paraId="2DC082BD" w14:textId="77777777" w:rsidR="00FF172A" w:rsidRPr="00AF48BC" w:rsidRDefault="00FF172A" w:rsidP="00FF172A">
      <w:pPr>
        <w:pStyle w:val="ListParagraph"/>
        <w:numPr>
          <w:ilvl w:val="0"/>
          <w:numId w:val="2"/>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Customised furniture and/or equipment </w:t>
      </w:r>
    </w:p>
    <w:p w14:paraId="4D644D06" w14:textId="77777777" w:rsidR="00FF172A" w:rsidRPr="00AF48BC" w:rsidRDefault="00FF172A" w:rsidP="00FF172A">
      <w:pPr>
        <w:pStyle w:val="ListParagraph"/>
        <w:numPr>
          <w:ilvl w:val="0"/>
          <w:numId w:val="2"/>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Specialist resources, including digital technologies  </w:t>
      </w:r>
    </w:p>
    <w:p w14:paraId="1BEBBA25" w14:textId="77777777" w:rsidR="00FF172A" w:rsidRPr="00AF48BC" w:rsidRDefault="00FF172A" w:rsidP="00FF172A">
      <w:pPr>
        <w:pStyle w:val="ListParagraph"/>
        <w:numPr>
          <w:ilvl w:val="0"/>
          <w:numId w:val="2"/>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Guiding in emergency evacuation. </w:t>
      </w:r>
    </w:p>
    <w:p w14:paraId="3D50E48D" w14:textId="77777777" w:rsidR="00FF172A" w:rsidRPr="00AF48BC" w:rsidRDefault="00FF172A" w:rsidP="00FF172A">
      <w:pPr>
        <w:pStyle w:val="ListParagraph"/>
        <w:numPr>
          <w:ilvl w:val="0"/>
          <w:numId w:val="2"/>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Any automatic doors </w:t>
      </w:r>
    </w:p>
    <w:p w14:paraId="635CB728"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76EB73BC" w14:textId="77777777" w:rsidR="00FF172A" w:rsidRPr="00AF48BC" w:rsidRDefault="00FF172A" w:rsidP="00FF172A">
      <w:pPr>
        <w:spacing w:line="249" w:lineRule="auto"/>
        <w:ind w:left="850" w:right="22" w:hanging="425"/>
        <w:rPr>
          <w:rFonts w:ascii="Calibri" w:eastAsia="Calibri" w:hAnsi="Calibri" w:cs="Calibri"/>
          <w:color w:val="000000"/>
          <w:lang w:eastAsia="en-GB"/>
        </w:rPr>
      </w:pPr>
      <w:r w:rsidRPr="00AF48BC">
        <w:rPr>
          <w:rFonts w:ascii="Calibri" w:eastAsia="Calibri" w:hAnsi="Calibri" w:cs="Calibri"/>
          <w:color w:val="000000"/>
          <w:lang w:eastAsia="en-GB"/>
        </w:rPr>
        <w:t>4.7</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In addition, teachers are given advice on how to move and arrange furniture, how to manage lighting, noise and visual stimulus, how to create visual timetables etc., so that individual students’ needs are met.  Similar attention is given to how students’ needs can be met on school journeys and visits. </w:t>
      </w:r>
    </w:p>
    <w:p w14:paraId="41C3FD51" w14:textId="77777777" w:rsidR="00FF172A" w:rsidRPr="00AF48BC" w:rsidRDefault="00FF172A" w:rsidP="00FF172A">
      <w:pPr>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16D9D662" w14:textId="77777777" w:rsidR="00FF172A" w:rsidRPr="00AF48BC" w:rsidRDefault="00FF172A" w:rsidP="00FF172A">
      <w:pPr>
        <w:keepNext/>
        <w:keepLines/>
        <w:spacing w:after="9" w:line="249" w:lineRule="auto"/>
        <w:ind w:left="137" w:hanging="10"/>
        <w:outlineLvl w:val="3"/>
        <w:rPr>
          <w:rFonts w:ascii="Calibri" w:eastAsia="Calibri" w:hAnsi="Calibri" w:cs="Calibri"/>
          <w:color w:val="2F5496"/>
          <w:sz w:val="26"/>
          <w:lang w:eastAsia="en-GB"/>
        </w:rPr>
      </w:pPr>
      <w:r w:rsidRPr="00AF48BC">
        <w:rPr>
          <w:rFonts w:ascii="Calibri" w:eastAsia="Calibri" w:hAnsi="Calibri" w:cs="Calibri"/>
          <w:b/>
          <w:color w:val="000000"/>
          <w:lang w:eastAsia="en-GB"/>
        </w:rPr>
        <w:t xml:space="preserve">Further development </w:t>
      </w:r>
    </w:p>
    <w:p w14:paraId="3E022BCB"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b/>
          <w:color w:val="000000"/>
          <w:lang w:eastAsia="en-GB"/>
        </w:rPr>
        <w:t xml:space="preserve"> </w:t>
      </w:r>
    </w:p>
    <w:p w14:paraId="7456DB71" w14:textId="77777777" w:rsidR="00FF172A" w:rsidRPr="00AF48BC" w:rsidRDefault="00FF172A" w:rsidP="00FF172A">
      <w:pPr>
        <w:spacing w:after="10" w:line="248" w:lineRule="auto"/>
        <w:ind w:left="850" w:right="15" w:hanging="425"/>
        <w:jc w:val="both"/>
        <w:rPr>
          <w:rFonts w:ascii="Calibri" w:eastAsia="Calibri" w:hAnsi="Calibri" w:cs="Calibri"/>
          <w:color w:val="000000"/>
          <w:lang w:eastAsia="en-GB"/>
        </w:rPr>
      </w:pPr>
      <w:r w:rsidRPr="00AF48BC">
        <w:rPr>
          <w:rFonts w:ascii="Calibri" w:eastAsia="Calibri" w:hAnsi="Calibri" w:cs="Calibri"/>
          <w:color w:val="000000"/>
          <w:lang w:eastAsia="en-GB"/>
        </w:rPr>
        <w:t>4.8</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The school carries out an accessibility audit every three years in advance of reviewing this policy. The last audit was undertaken by EA Audits Ltd.  </w:t>
      </w:r>
    </w:p>
    <w:p w14:paraId="432D6FF1" w14:textId="77777777" w:rsidR="00FF172A" w:rsidRPr="00AF48BC" w:rsidRDefault="00FF172A" w:rsidP="00FF172A">
      <w:pPr>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412C4DFD" w14:textId="77777777" w:rsidR="00FF172A" w:rsidRPr="00AF48BC" w:rsidRDefault="00FF172A" w:rsidP="00FF172A">
      <w:pPr>
        <w:spacing w:after="10" w:line="248" w:lineRule="auto"/>
        <w:ind w:left="512" w:right="15" w:hanging="10"/>
        <w:jc w:val="both"/>
        <w:rPr>
          <w:rFonts w:ascii="Calibri" w:eastAsia="Calibri" w:hAnsi="Calibri" w:cs="Calibri"/>
          <w:color w:val="000000"/>
          <w:lang w:eastAsia="en-GB"/>
        </w:rPr>
      </w:pPr>
      <w:r w:rsidRPr="00AF48BC">
        <w:rPr>
          <w:rFonts w:ascii="Calibri" w:eastAsia="Calibri" w:hAnsi="Calibri" w:cs="Calibri"/>
          <w:color w:val="000000"/>
          <w:lang w:eastAsia="en-GB"/>
        </w:rPr>
        <w:t>4.9</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The school is also committed to ensuring full accessibility in any future new build.  </w:t>
      </w:r>
    </w:p>
    <w:p w14:paraId="5BB8A9CA" w14:textId="77777777" w:rsidR="00FF172A" w:rsidRPr="00AF48BC" w:rsidRDefault="00FF172A" w:rsidP="00FF172A">
      <w:pPr>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5656A424" w14:textId="77777777" w:rsidR="00FF172A" w:rsidRPr="00AF48BC" w:rsidRDefault="00FF172A" w:rsidP="00FF172A">
      <w:pPr>
        <w:keepNext/>
        <w:keepLines/>
        <w:spacing w:line="249" w:lineRule="auto"/>
        <w:ind w:left="137" w:hanging="10"/>
        <w:outlineLvl w:val="3"/>
        <w:rPr>
          <w:rFonts w:ascii="Calibri" w:eastAsia="Calibri" w:hAnsi="Calibri" w:cs="Calibri"/>
          <w:color w:val="2F5496"/>
          <w:sz w:val="26"/>
          <w:lang w:eastAsia="en-GB"/>
        </w:rPr>
      </w:pPr>
      <w:r w:rsidRPr="00AF48BC">
        <w:rPr>
          <w:rFonts w:ascii="Calibri" w:eastAsia="Calibri" w:hAnsi="Calibri" w:cs="Calibri"/>
          <w:b/>
          <w:color w:val="000000"/>
          <w:lang w:eastAsia="en-GB"/>
        </w:rPr>
        <w:t xml:space="preserve">c)  Improve the delivery to disabled students of information which is readily accessible to students who are not disabled </w:t>
      </w:r>
    </w:p>
    <w:p w14:paraId="54E3D949"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2F0CCDFF" w14:textId="77777777" w:rsidR="00FF172A" w:rsidRDefault="00FF172A" w:rsidP="00FF172A">
      <w:pPr>
        <w:spacing w:line="249" w:lineRule="auto"/>
        <w:ind w:left="994" w:right="22" w:hanging="492"/>
        <w:rPr>
          <w:rFonts w:ascii="Calibri" w:eastAsia="Calibri" w:hAnsi="Calibri" w:cs="Calibri"/>
          <w:color w:val="000000"/>
          <w:lang w:eastAsia="en-GB"/>
        </w:rPr>
      </w:pPr>
      <w:r w:rsidRPr="00AF48BC">
        <w:rPr>
          <w:rFonts w:ascii="Calibri" w:eastAsia="Calibri" w:hAnsi="Calibri" w:cs="Calibri"/>
          <w:color w:val="000000"/>
          <w:lang w:eastAsia="en-GB"/>
        </w:rPr>
        <w:t>4.10</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Teachers and TLAs consider the needs of each SEND student and provide accessible learning resources for them. The increasing use of Interactive Whiteboards and other digital technologies have diversified the ways in which </w:t>
      </w:r>
    </w:p>
    <w:p w14:paraId="64EB55FC" w14:textId="77777777" w:rsidR="00FF172A" w:rsidRDefault="00FF172A" w:rsidP="00FF172A">
      <w:pPr>
        <w:spacing w:line="249" w:lineRule="auto"/>
        <w:ind w:left="994" w:right="22" w:hanging="492"/>
        <w:rPr>
          <w:rFonts w:ascii="Calibri" w:eastAsia="Calibri" w:hAnsi="Calibri" w:cs="Calibri"/>
          <w:color w:val="000000"/>
          <w:lang w:eastAsia="en-GB"/>
        </w:rPr>
      </w:pPr>
    </w:p>
    <w:p w14:paraId="68BD4652" w14:textId="77777777" w:rsidR="00FF172A" w:rsidRDefault="00FF172A" w:rsidP="00FF172A">
      <w:pPr>
        <w:spacing w:line="249" w:lineRule="auto"/>
        <w:ind w:left="994" w:right="22" w:hanging="492"/>
        <w:rPr>
          <w:rFonts w:ascii="Calibri" w:eastAsia="Calibri" w:hAnsi="Calibri" w:cs="Calibri"/>
          <w:color w:val="000000"/>
          <w:lang w:eastAsia="en-GB"/>
        </w:rPr>
      </w:pPr>
    </w:p>
    <w:p w14:paraId="63AB492C" w14:textId="77777777" w:rsidR="00FF172A" w:rsidRDefault="00FF172A" w:rsidP="00FF172A">
      <w:pPr>
        <w:spacing w:line="249" w:lineRule="auto"/>
        <w:ind w:left="994" w:right="22" w:hanging="492"/>
        <w:rPr>
          <w:rFonts w:ascii="Calibri" w:eastAsia="Calibri" w:hAnsi="Calibri" w:cs="Calibri"/>
          <w:color w:val="000000"/>
          <w:lang w:eastAsia="en-GB"/>
        </w:rPr>
      </w:pPr>
    </w:p>
    <w:p w14:paraId="05911E38" w14:textId="77777777" w:rsidR="00FF172A" w:rsidRDefault="00FF172A" w:rsidP="00FF172A">
      <w:pPr>
        <w:spacing w:line="249" w:lineRule="auto"/>
        <w:ind w:left="994" w:right="22" w:hanging="492"/>
        <w:rPr>
          <w:rFonts w:ascii="Calibri" w:eastAsia="Calibri" w:hAnsi="Calibri" w:cs="Calibri"/>
          <w:color w:val="000000"/>
          <w:lang w:eastAsia="en-GB"/>
        </w:rPr>
      </w:pPr>
    </w:p>
    <w:p w14:paraId="777E7126" w14:textId="77777777" w:rsidR="00FF172A" w:rsidRDefault="00FF172A" w:rsidP="00FF172A">
      <w:pPr>
        <w:spacing w:line="249" w:lineRule="auto"/>
        <w:ind w:left="994" w:right="22" w:hanging="492"/>
        <w:rPr>
          <w:rFonts w:ascii="Calibri" w:eastAsia="Calibri" w:hAnsi="Calibri" w:cs="Calibri"/>
          <w:color w:val="000000"/>
          <w:lang w:eastAsia="en-GB"/>
        </w:rPr>
      </w:pPr>
    </w:p>
    <w:p w14:paraId="2F00A39E" w14:textId="77777777" w:rsidR="00FF172A" w:rsidRDefault="00FF172A" w:rsidP="00FF172A">
      <w:pPr>
        <w:spacing w:line="249" w:lineRule="auto"/>
        <w:ind w:left="994" w:right="22" w:hanging="492"/>
        <w:rPr>
          <w:rFonts w:ascii="Calibri" w:eastAsia="Calibri" w:hAnsi="Calibri" w:cs="Calibri"/>
          <w:color w:val="000000"/>
          <w:lang w:eastAsia="en-GB"/>
        </w:rPr>
      </w:pPr>
    </w:p>
    <w:p w14:paraId="5D873B00" w14:textId="77777777" w:rsidR="00FF172A" w:rsidRDefault="00FF172A" w:rsidP="00FF172A">
      <w:pPr>
        <w:spacing w:line="249" w:lineRule="auto"/>
        <w:ind w:left="994" w:right="22" w:hanging="492"/>
        <w:rPr>
          <w:rFonts w:ascii="Calibri" w:eastAsia="Calibri" w:hAnsi="Calibri" w:cs="Calibri"/>
          <w:color w:val="000000"/>
          <w:lang w:eastAsia="en-GB"/>
        </w:rPr>
      </w:pPr>
    </w:p>
    <w:p w14:paraId="4413A80D" w14:textId="4DDF6E60" w:rsidR="00FF172A" w:rsidRPr="00AF48BC" w:rsidRDefault="00FF172A" w:rsidP="00FF172A">
      <w:pPr>
        <w:spacing w:line="249" w:lineRule="auto"/>
        <w:ind w:left="994" w:right="22" w:hanging="492"/>
        <w:rPr>
          <w:rFonts w:ascii="Calibri" w:eastAsia="Calibri" w:hAnsi="Calibri" w:cs="Calibri"/>
          <w:color w:val="000000"/>
          <w:lang w:eastAsia="en-GB"/>
        </w:rPr>
      </w:pPr>
      <w:r>
        <w:rPr>
          <w:rFonts w:ascii="Calibri" w:eastAsia="Calibri" w:hAnsi="Calibri" w:cs="Calibri"/>
          <w:color w:val="000000"/>
          <w:lang w:eastAsia="en-GB"/>
        </w:rPr>
        <w:t xml:space="preserve">         </w:t>
      </w:r>
      <w:proofErr w:type="gramStart"/>
      <w:r w:rsidRPr="00AF48BC">
        <w:rPr>
          <w:rFonts w:ascii="Calibri" w:eastAsia="Calibri" w:hAnsi="Calibri" w:cs="Calibri"/>
          <w:color w:val="000000"/>
          <w:lang w:eastAsia="en-GB"/>
        </w:rPr>
        <w:t>information</w:t>
      </w:r>
      <w:proofErr w:type="gramEnd"/>
      <w:r w:rsidRPr="00AF48BC">
        <w:rPr>
          <w:rFonts w:ascii="Calibri" w:eastAsia="Calibri" w:hAnsi="Calibri" w:cs="Calibri"/>
          <w:color w:val="000000"/>
          <w:lang w:eastAsia="en-GB"/>
        </w:rPr>
        <w:t xml:space="preserve"> is presented to all students. Visual and audio information is now as common as written information.  </w:t>
      </w:r>
    </w:p>
    <w:p w14:paraId="4122CF18" w14:textId="77777777" w:rsidR="00FF172A" w:rsidRPr="00AF48BC" w:rsidRDefault="00FF172A" w:rsidP="00FF172A">
      <w:pPr>
        <w:spacing w:after="9"/>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6F6F936C" w14:textId="77777777" w:rsidR="00FF172A" w:rsidRPr="00AF48BC" w:rsidRDefault="00FF172A" w:rsidP="00FF172A">
      <w:pPr>
        <w:spacing w:after="10" w:line="248" w:lineRule="auto"/>
        <w:ind w:left="435" w:right="15" w:hanging="10"/>
        <w:jc w:val="both"/>
        <w:rPr>
          <w:rFonts w:ascii="Calibri" w:eastAsia="Calibri" w:hAnsi="Calibri" w:cs="Calibri"/>
          <w:color w:val="000000"/>
          <w:lang w:eastAsia="en-GB"/>
        </w:rPr>
      </w:pPr>
      <w:r w:rsidRPr="00AF48BC">
        <w:rPr>
          <w:rFonts w:ascii="Calibri" w:eastAsia="Calibri" w:hAnsi="Calibri" w:cs="Calibri"/>
          <w:color w:val="000000"/>
          <w:lang w:eastAsia="en-GB"/>
        </w:rPr>
        <w:t>4.11</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  In addition, the school makes the following available as appropriate: </w:t>
      </w:r>
    </w:p>
    <w:p w14:paraId="26778FEB" w14:textId="77777777" w:rsidR="00FF172A" w:rsidRPr="00AF48BC" w:rsidRDefault="00FF172A" w:rsidP="00FF172A">
      <w:pPr>
        <w:pStyle w:val="ListParagraph"/>
        <w:numPr>
          <w:ilvl w:val="0"/>
          <w:numId w:val="3"/>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Differentiated resources with particular attention to reading age, plain English, images and layout. </w:t>
      </w:r>
    </w:p>
    <w:p w14:paraId="53D9039C" w14:textId="77777777" w:rsidR="00FF172A" w:rsidRPr="00AF48BC" w:rsidRDefault="00FF172A" w:rsidP="00FF172A">
      <w:pPr>
        <w:pStyle w:val="ListParagraph"/>
        <w:numPr>
          <w:ilvl w:val="0"/>
          <w:numId w:val="3"/>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Laptops and other digital technologies.   </w:t>
      </w:r>
    </w:p>
    <w:p w14:paraId="476C5E53" w14:textId="77777777" w:rsidR="00FF172A" w:rsidRPr="00AF48BC" w:rsidRDefault="00FF172A" w:rsidP="00FF172A">
      <w:pPr>
        <w:pStyle w:val="ListParagraph"/>
        <w:numPr>
          <w:ilvl w:val="0"/>
          <w:numId w:val="3"/>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Coloured overlays for text. </w:t>
      </w:r>
    </w:p>
    <w:p w14:paraId="236B6A26" w14:textId="77777777" w:rsidR="00FF172A" w:rsidRPr="00AF48BC" w:rsidRDefault="00FF172A" w:rsidP="00FF172A">
      <w:pPr>
        <w:pStyle w:val="ListParagraph"/>
        <w:numPr>
          <w:ilvl w:val="0"/>
          <w:numId w:val="3"/>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Tactile resources. </w:t>
      </w:r>
    </w:p>
    <w:p w14:paraId="6AD3FF08" w14:textId="77777777" w:rsidR="00FF172A" w:rsidRPr="00AF48BC" w:rsidRDefault="00FF172A" w:rsidP="00FF172A">
      <w:pPr>
        <w:pStyle w:val="ListParagraph"/>
        <w:numPr>
          <w:ilvl w:val="0"/>
          <w:numId w:val="3"/>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Readers and/or scribes in exams, where appropriate </w:t>
      </w:r>
    </w:p>
    <w:p w14:paraId="61EBBDD4" w14:textId="77777777" w:rsidR="00FF172A" w:rsidRPr="00AF48BC" w:rsidRDefault="00FF172A" w:rsidP="00FF172A">
      <w:pPr>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2BDE6BD2" w14:textId="77777777" w:rsidR="00FF172A" w:rsidRPr="00AF48BC" w:rsidRDefault="00FF172A" w:rsidP="00FF172A">
      <w:pPr>
        <w:keepNext/>
        <w:keepLines/>
        <w:spacing w:after="9" w:line="249" w:lineRule="auto"/>
        <w:ind w:left="137" w:hanging="10"/>
        <w:outlineLvl w:val="3"/>
        <w:rPr>
          <w:rFonts w:ascii="Calibri" w:eastAsia="Calibri" w:hAnsi="Calibri" w:cs="Calibri"/>
          <w:color w:val="2F5496"/>
          <w:sz w:val="26"/>
          <w:lang w:eastAsia="en-GB"/>
        </w:rPr>
      </w:pPr>
      <w:r w:rsidRPr="00AF48BC">
        <w:rPr>
          <w:rFonts w:ascii="Calibri" w:eastAsia="Calibri" w:hAnsi="Calibri" w:cs="Calibri"/>
          <w:b/>
          <w:color w:val="000000"/>
          <w:lang w:eastAsia="en-GB"/>
        </w:rPr>
        <w:t xml:space="preserve">Further development </w:t>
      </w:r>
    </w:p>
    <w:p w14:paraId="0EDB3028" w14:textId="77777777" w:rsidR="00FF172A" w:rsidRPr="00AF48BC" w:rsidRDefault="00FF172A" w:rsidP="00FF172A">
      <w:pPr>
        <w:spacing w:after="9"/>
        <w:ind w:left="142"/>
        <w:rPr>
          <w:rFonts w:ascii="Calibri" w:eastAsia="Calibri" w:hAnsi="Calibri" w:cs="Calibri"/>
          <w:color w:val="000000"/>
          <w:lang w:eastAsia="en-GB"/>
        </w:rPr>
      </w:pPr>
      <w:r w:rsidRPr="00AF48BC">
        <w:rPr>
          <w:rFonts w:ascii="Calibri" w:eastAsia="Calibri" w:hAnsi="Calibri" w:cs="Calibri"/>
          <w:b/>
          <w:color w:val="000000"/>
          <w:lang w:eastAsia="en-GB"/>
        </w:rPr>
        <w:t xml:space="preserve"> </w:t>
      </w:r>
    </w:p>
    <w:p w14:paraId="09D33258" w14:textId="77777777" w:rsidR="00FF172A" w:rsidRPr="00AF48BC" w:rsidRDefault="00FF172A" w:rsidP="00FF172A">
      <w:pPr>
        <w:tabs>
          <w:tab w:val="center" w:pos="3722"/>
        </w:tabs>
        <w:spacing w:after="10" w:line="248" w:lineRule="auto"/>
        <w:rPr>
          <w:rFonts w:ascii="Calibri" w:eastAsia="Calibri" w:hAnsi="Calibri" w:cs="Calibri"/>
          <w:color w:val="000000"/>
          <w:lang w:eastAsia="en-GB"/>
        </w:rPr>
      </w:pPr>
      <w:r w:rsidRPr="00AF48BC">
        <w:rPr>
          <w:rFonts w:ascii="Calibri" w:eastAsia="Calibri" w:hAnsi="Calibri" w:cs="Calibri"/>
          <w:color w:val="000000"/>
          <w:lang w:eastAsia="en-GB"/>
        </w:rPr>
        <w:t>4.12</w:t>
      </w:r>
      <w:r w:rsidRPr="00AF48BC">
        <w:rPr>
          <w:rFonts w:ascii="Arial" w:eastAsia="Arial" w:hAnsi="Arial" w:cs="Arial"/>
          <w:color w:val="000000"/>
          <w:lang w:eastAsia="en-GB"/>
        </w:rPr>
        <w:t xml:space="preserve"> </w:t>
      </w:r>
      <w:r w:rsidRPr="00AF48BC">
        <w:rPr>
          <w:rFonts w:ascii="Arial" w:eastAsia="Arial" w:hAnsi="Arial" w:cs="Arial"/>
          <w:color w:val="000000"/>
          <w:lang w:eastAsia="en-GB"/>
        </w:rPr>
        <w:tab/>
      </w:r>
      <w:r w:rsidRPr="00AF48BC">
        <w:rPr>
          <w:rFonts w:ascii="Calibri" w:eastAsia="Calibri" w:hAnsi="Calibri" w:cs="Calibri"/>
          <w:color w:val="000000"/>
          <w:lang w:eastAsia="en-GB"/>
        </w:rPr>
        <w:t xml:space="preserve">The following opportunities to improve further will be explored: </w:t>
      </w:r>
    </w:p>
    <w:p w14:paraId="063F1C36" w14:textId="77777777" w:rsidR="00FF172A" w:rsidRPr="00AF48BC" w:rsidRDefault="00FF172A" w:rsidP="00FF172A">
      <w:pPr>
        <w:pStyle w:val="ListParagraph"/>
        <w:numPr>
          <w:ilvl w:val="0"/>
          <w:numId w:val="4"/>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Opportunities provided by digital technologies. </w:t>
      </w:r>
    </w:p>
    <w:p w14:paraId="3E29E69C" w14:textId="77777777" w:rsidR="00FF172A" w:rsidRPr="00AF48BC" w:rsidRDefault="00FF172A" w:rsidP="00FF172A">
      <w:pPr>
        <w:pStyle w:val="ListParagraph"/>
        <w:numPr>
          <w:ilvl w:val="0"/>
          <w:numId w:val="4"/>
        </w:numPr>
        <w:spacing w:after="10" w:line="248" w:lineRule="auto"/>
        <w:ind w:right="15"/>
        <w:jc w:val="both"/>
        <w:rPr>
          <w:rFonts w:ascii="Calibri" w:eastAsia="Calibri" w:hAnsi="Calibri" w:cs="Calibri"/>
          <w:color w:val="000000"/>
          <w:lang w:eastAsia="en-GB"/>
        </w:rPr>
      </w:pPr>
      <w:r w:rsidRPr="00AF48BC">
        <w:rPr>
          <w:rFonts w:ascii="Calibri" w:eastAsia="Calibri" w:hAnsi="Calibri" w:cs="Calibri"/>
          <w:color w:val="000000"/>
          <w:lang w:eastAsia="en-GB"/>
        </w:rPr>
        <w:t xml:space="preserve">Regular clear and relevant information to parents in home language if required. </w:t>
      </w:r>
    </w:p>
    <w:p w14:paraId="6880C1D7" w14:textId="77777777" w:rsidR="00FF172A" w:rsidRPr="00AF48BC" w:rsidRDefault="00FF172A" w:rsidP="00FF172A">
      <w:pPr>
        <w:spacing w:after="11"/>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2E9946C6" w14:textId="77777777" w:rsidR="00FF172A" w:rsidRPr="00AF48BC" w:rsidRDefault="00FF172A" w:rsidP="00FF172A">
      <w:pPr>
        <w:keepNext/>
        <w:keepLines/>
        <w:spacing w:after="9" w:line="249" w:lineRule="auto"/>
        <w:ind w:left="137" w:hanging="10"/>
        <w:outlineLvl w:val="3"/>
        <w:rPr>
          <w:rFonts w:ascii="Calibri" w:eastAsia="Calibri" w:hAnsi="Calibri" w:cs="Calibri"/>
          <w:color w:val="2F5496"/>
          <w:sz w:val="26"/>
          <w:lang w:eastAsia="en-GB"/>
        </w:rPr>
      </w:pPr>
      <w:r w:rsidRPr="00AF48BC">
        <w:rPr>
          <w:rFonts w:ascii="Calibri" w:eastAsia="Calibri" w:hAnsi="Calibri" w:cs="Calibri"/>
          <w:b/>
          <w:color w:val="000000"/>
          <w:lang w:eastAsia="en-GB"/>
        </w:rPr>
        <w:t>5.</w:t>
      </w:r>
      <w:r w:rsidRPr="00AF48BC">
        <w:rPr>
          <w:rFonts w:ascii="Arial" w:eastAsia="Arial" w:hAnsi="Arial" w:cs="Arial"/>
          <w:b/>
          <w:color w:val="000000"/>
          <w:lang w:eastAsia="en-GB"/>
        </w:rPr>
        <w:t xml:space="preserve"> </w:t>
      </w:r>
      <w:r w:rsidRPr="00AF48BC">
        <w:rPr>
          <w:rFonts w:ascii="Calibri" w:eastAsia="Calibri" w:hAnsi="Calibri" w:cs="Calibri"/>
          <w:b/>
          <w:color w:val="000000"/>
          <w:lang w:eastAsia="en-GB"/>
        </w:rPr>
        <w:t xml:space="preserve">Responsibilities </w:t>
      </w:r>
    </w:p>
    <w:p w14:paraId="493CE276"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b/>
          <w:color w:val="000000"/>
          <w:lang w:eastAsia="en-GB"/>
        </w:rPr>
        <w:t xml:space="preserve"> </w:t>
      </w:r>
    </w:p>
    <w:p w14:paraId="3FC89C1D" w14:textId="77777777" w:rsidR="00FF172A" w:rsidRPr="00AF48BC" w:rsidRDefault="00FF172A" w:rsidP="00FF172A">
      <w:pPr>
        <w:spacing w:after="10" w:line="248" w:lineRule="auto"/>
        <w:ind w:left="512" w:right="15" w:hanging="10"/>
        <w:jc w:val="both"/>
        <w:rPr>
          <w:rFonts w:ascii="Calibri" w:eastAsia="Calibri" w:hAnsi="Calibri" w:cs="Calibri"/>
          <w:color w:val="000000"/>
          <w:lang w:eastAsia="en-GB"/>
        </w:rPr>
      </w:pPr>
      <w:r w:rsidRPr="00AF48BC">
        <w:rPr>
          <w:rFonts w:ascii="Calibri" w:eastAsia="Calibri" w:hAnsi="Calibri" w:cs="Calibri"/>
          <w:color w:val="000000"/>
          <w:lang w:eastAsia="en-GB"/>
        </w:rPr>
        <w:t>5.1</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All staff are responsible for removing barriers to learning for disabled pupils. </w:t>
      </w:r>
    </w:p>
    <w:p w14:paraId="0E19D6CF" w14:textId="77777777" w:rsidR="00FF172A" w:rsidRPr="00AF48BC" w:rsidRDefault="00FF172A" w:rsidP="00FF172A">
      <w:pPr>
        <w:spacing w:after="12"/>
        <w:ind w:left="86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1052879D" w14:textId="77777777" w:rsidR="00FF172A" w:rsidRPr="00AF48BC" w:rsidRDefault="00FF172A" w:rsidP="00FF172A">
      <w:pPr>
        <w:spacing w:after="10" w:line="248" w:lineRule="auto"/>
        <w:ind w:left="512" w:right="15" w:hanging="10"/>
        <w:jc w:val="both"/>
        <w:rPr>
          <w:rFonts w:ascii="Calibri" w:eastAsia="Calibri" w:hAnsi="Calibri" w:cs="Calibri"/>
          <w:color w:val="000000"/>
          <w:lang w:eastAsia="en-GB"/>
        </w:rPr>
      </w:pPr>
      <w:r w:rsidRPr="00AF48BC">
        <w:rPr>
          <w:rFonts w:ascii="Calibri" w:eastAsia="Calibri" w:hAnsi="Calibri" w:cs="Calibri"/>
          <w:color w:val="000000"/>
          <w:lang w:eastAsia="en-GB"/>
        </w:rPr>
        <w:t>5.2</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All leaders are responsible for improving accessibility within their area of responsibility. </w:t>
      </w:r>
    </w:p>
    <w:p w14:paraId="49293F4B" w14:textId="77777777" w:rsidR="00FF172A" w:rsidRPr="00AF48BC" w:rsidRDefault="00FF172A" w:rsidP="00FF172A">
      <w:pPr>
        <w:spacing w:after="10"/>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4E6DEEFF" w14:textId="77777777" w:rsidR="00FF172A" w:rsidRPr="00AF48BC" w:rsidRDefault="00FF172A" w:rsidP="00FF172A">
      <w:pPr>
        <w:spacing w:after="10" w:line="248" w:lineRule="auto"/>
        <w:ind w:left="512" w:right="15" w:hanging="10"/>
        <w:jc w:val="both"/>
        <w:rPr>
          <w:rFonts w:ascii="Calibri" w:eastAsia="Calibri" w:hAnsi="Calibri" w:cs="Calibri"/>
          <w:color w:val="000000"/>
          <w:lang w:eastAsia="en-GB"/>
        </w:rPr>
      </w:pPr>
      <w:r w:rsidRPr="00AF48BC">
        <w:rPr>
          <w:rFonts w:ascii="Calibri" w:eastAsia="Calibri" w:hAnsi="Calibri" w:cs="Calibri"/>
          <w:color w:val="000000"/>
          <w:lang w:eastAsia="en-GB"/>
        </w:rPr>
        <w:t>5.3</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The Governing Body is responsible for the approval of this plan. </w:t>
      </w:r>
    </w:p>
    <w:p w14:paraId="6A7682CD"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5F84EE54" w14:textId="77777777" w:rsidR="00FF172A" w:rsidRPr="00AF48BC" w:rsidRDefault="00FF172A" w:rsidP="00FF172A">
      <w:pPr>
        <w:spacing w:after="10" w:line="248" w:lineRule="auto"/>
        <w:ind w:left="862" w:right="15" w:hanging="360"/>
        <w:jc w:val="both"/>
        <w:rPr>
          <w:rFonts w:ascii="Calibri" w:eastAsia="Calibri" w:hAnsi="Calibri" w:cs="Calibri"/>
          <w:color w:val="000000"/>
          <w:lang w:eastAsia="en-GB"/>
        </w:rPr>
      </w:pPr>
      <w:r w:rsidRPr="00AF48BC">
        <w:rPr>
          <w:rFonts w:ascii="Calibri" w:eastAsia="Calibri" w:hAnsi="Calibri" w:cs="Calibri"/>
          <w:color w:val="000000"/>
          <w:lang w:eastAsia="en-GB"/>
        </w:rPr>
        <w:t>5.4</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The Head teacher is responsible for ensuring the resourcing, implementation and updating of this plan. </w:t>
      </w:r>
    </w:p>
    <w:p w14:paraId="09B7F006" w14:textId="77777777" w:rsidR="00FF172A" w:rsidRPr="00AF48BC" w:rsidRDefault="00FF172A" w:rsidP="00FF172A">
      <w:pPr>
        <w:spacing w:after="12"/>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707FD20B" w14:textId="77777777" w:rsidR="00FF172A" w:rsidRPr="00AF48BC" w:rsidRDefault="00FF172A" w:rsidP="00FF172A">
      <w:pPr>
        <w:spacing w:line="249" w:lineRule="auto"/>
        <w:ind w:left="862" w:hanging="360"/>
        <w:rPr>
          <w:rFonts w:ascii="Calibri" w:eastAsia="Calibri" w:hAnsi="Calibri" w:cs="Calibri"/>
          <w:color w:val="000000"/>
          <w:lang w:eastAsia="en-GB"/>
        </w:rPr>
      </w:pPr>
      <w:r w:rsidRPr="00AF48BC">
        <w:rPr>
          <w:rFonts w:ascii="Calibri" w:eastAsia="Calibri" w:hAnsi="Calibri" w:cs="Calibri"/>
          <w:color w:val="000000"/>
          <w:lang w:eastAsia="en-GB"/>
        </w:rPr>
        <w:t>5.5</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The SENCO is responsible for ensuring that all current students’ needs are covered by this plan and for monitoring the effectiveness of the plan in meeting disabled students’ needs. </w:t>
      </w:r>
    </w:p>
    <w:p w14:paraId="72A9F537" w14:textId="77777777" w:rsidR="00FF172A" w:rsidRPr="00AF48BC" w:rsidRDefault="00FF172A" w:rsidP="00FF172A">
      <w:pPr>
        <w:spacing w:after="10"/>
        <w:ind w:left="142"/>
        <w:rPr>
          <w:rFonts w:ascii="Calibri" w:eastAsia="Calibri" w:hAnsi="Calibri" w:cs="Calibri"/>
          <w:color w:val="000000"/>
          <w:lang w:eastAsia="en-GB"/>
        </w:rPr>
      </w:pPr>
      <w:r w:rsidRPr="00AF48BC">
        <w:rPr>
          <w:rFonts w:ascii="Calibri" w:eastAsia="Calibri" w:hAnsi="Calibri" w:cs="Calibri"/>
          <w:color w:val="000000"/>
          <w:lang w:eastAsia="en-GB"/>
        </w:rPr>
        <w:t xml:space="preserve"> </w:t>
      </w:r>
    </w:p>
    <w:p w14:paraId="7D313DAE" w14:textId="77777777" w:rsidR="00FF172A" w:rsidRPr="00AF48BC" w:rsidRDefault="00FF172A" w:rsidP="00FF172A">
      <w:pPr>
        <w:keepNext/>
        <w:keepLines/>
        <w:spacing w:after="9" w:line="249" w:lineRule="auto"/>
        <w:ind w:left="137" w:hanging="10"/>
        <w:outlineLvl w:val="3"/>
        <w:rPr>
          <w:rFonts w:ascii="Calibri" w:eastAsia="Calibri" w:hAnsi="Calibri" w:cs="Calibri"/>
          <w:color w:val="2F5496"/>
          <w:sz w:val="26"/>
          <w:lang w:eastAsia="en-GB"/>
        </w:rPr>
      </w:pPr>
      <w:r w:rsidRPr="00AF48BC">
        <w:rPr>
          <w:rFonts w:ascii="Calibri" w:eastAsia="Calibri" w:hAnsi="Calibri" w:cs="Calibri"/>
          <w:b/>
          <w:color w:val="000000"/>
          <w:lang w:eastAsia="en-GB"/>
        </w:rPr>
        <w:t>6.</w:t>
      </w:r>
      <w:r w:rsidRPr="00AF48BC">
        <w:rPr>
          <w:rFonts w:ascii="Arial" w:eastAsia="Arial" w:hAnsi="Arial" w:cs="Arial"/>
          <w:b/>
          <w:color w:val="000000"/>
          <w:lang w:eastAsia="en-GB"/>
        </w:rPr>
        <w:t xml:space="preserve"> </w:t>
      </w:r>
      <w:r w:rsidRPr="00AF48BC">
        <w:rPr>
          <w:rFonts w:ascii="Calibri" w:eastAsia="Calibri" w:hAnsi="Calibri" w:cs="Calibri"/>
          <w:b/>
          <w:color w:val="000000"/>
          <w:lang w:eastAsia="en-GB"/>
        </w:rPr>
        <w:t xml:space="preserve">Review </w:t>
      </w:r>
    </w:p>
    <w:p w14:paraId="65184268" w14:textId="77777777" w:rsidR="00FF172A" w:rsidRPr="00AF48BC" w:rsidRDefault="00FF172A" w:rsidP="00FF172A">
      <w:pPr>
        <w:spacing w:after="12"/>
        <w:ind w:left="425"/>
        <w:rPr>
          <w:rFonts w:ascii="Calibri" w:eastAsia="Calibri" w:hAnsi="Calibri" w:cs="Calibri"/>
          <w:color w:val="000000"/>
          <w:lang w:eastAsia="en-GB"/>
        </w:rPr>
      </w:pPr>
      <w:r w:rsidRPr="00AF48BC">
        <w:rPr>
          <w:rFonts w:ascii="Calibri" w:eastAsia="Calibri" w:hAnsi="Calibri" w:cs="Calibri"/>
          <w:b/>
          <w:color w:val="000000"/>
          <w:lang w:eastAsia="en-GB"/>
        </w:rPr>
        <w:t xml:space="preserve"> </w:t>
      </w:r>
    </w:p>
    <w:p w14:paraId="6EB875E8" w14:textId="77777777" w:rsidR="00FF172A" w:rsidRPr="00AF48BC" w:rsidRDefault="00FF172A" w:rsidP="00FF172A">
      <w:pPr>
        <w:spacing w:after="10" w:line="248" w:lineRule="auto"/>
        <w:ind w:left="862" w:right="15" w:hanging="360"/>
        <w:jc w:val="both"/>
        <w:rPr>
          <w:rFonts w:ascii="Calibri" w:eastAsia="Calibri" w:hAnsi="Calibri" w:cs="Calibri"/>
          <w:color w:val="000000"/>
          <w:lang w:eastAsia="en-GB"/>
        </w:rPr>
      </w:pPr>
      <w:r w:rsidRPr="00AF48BC">
        <w:rPr>
          <w:rFonts w:ascii="Calibri" w:eastAsia="Calibri" w:hAnsi="Calibri" w:cs="Calibri"/>
          <w:color w:val="000000"/>
          <w:lang w:eastAsia="en-GB"/>
        </w:rPr>
        <w:t>6.1</w:t>
      </w:r>
      <w:r w:rsidRPr="00AF48BC">
        <w:rPr>
          <w:rFonts w:ascii="Arial" w:eastAsia="Arial" w:hAnsi="Arial" w:cs="Arial"/>
          <w:color w:val="000000"/>
          <w:lang w:eastAsia="en-GB"/>
        </w:rPr>
        <w:t xml:space="preserve"> </w:t>
      </w:r>
      <w:r w:rsidRPr="00AF48BC">
        <w:rPr>
          <w:rFonts w:ascii="Calibri" w:eastAsia="Calibri" w:hAnsi="Calibri" w:cs="Calibri"/>
          <w:color w:val="000000"/>
          <w:lang w:eastAsia="en-GB"/>
        </w:rPr>
        <w:t xml:space="preserve">This Accessibility Plan has the status of a policy of the Governing Body and is reviewed every 3 years. The views of disabled students and parents will feed into the review. </w:t>
      </w:r>
    </w:p>
    <w:p w14:paraId="3590353A" w14:textId="77777777" w:rsidR="00FF172A" w:rsidRPr="00AF48BC" w:rsidRDefault="00FF172A" w:rsidP="00FF172A">
      <w:pPr>
        <w:ind w:left="142"/>
        <w:rPr>
          <w:rFonts w:ascii="Calibri" w:eastAsia="Calibri" w:hAnsi="Calibri" w:cs="Calibri"/>
          <w:color w:val="000000"/>
          <w:lang w:eastAsia="en-GB"/>
        </w:rPr>
      </w:pPr>
    </w:p>
    <w:p w14:paraId="592298D3" w14:textId="77777777" w:rsidR="009612F6" w:rsidRPr="0094333D" w:rsidRDefault="009612F6" w:rsidP="009612F6">
      <w:pPr>
        <w:rPr>
          <w:rFonts w:ascii="Arial" w:hAnsi="Arial" w:cs="Arial"/>
          <w:sz w:val="22"/>
          <w:szCs w:val="22"/>
          <w:lang w:val="en-GB"/>
        </w:rPr>
      </w:pPr>
    </w:p>
    <w:sectPr w:rsidR="009612F6" w:rsidRPr="0094333D" w:rsidSect="009010D6">
      <w:headerReference w:type="default"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DA76" w14:textId="77777777" w:rsidR="002F1C40" w:rsidRDefault="002F1C40" w:rsidP="00FF3075">
      <w:r>
        <w:separator/>
      </w:r>
    </w:p>
  </w:endnote>
  <w:endnote w:type="continuationSeparator" w:id="0">
    <w:p w14:paraId="1496BB4C" w14:textId="77777777" w:rsidR="002F1C40" w:rsidRDefault="002F1C40" w:rsidP="00FF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1E18" w14:textId="17C3D042" w:rsidR="00FF3075" w:rsidRDefault="003575B6" w:rsidP="00FF3075">
    <w:pPr>
      <w:pStyle w:val="Footer"/>
      <w:tabs>
        <w:tab w:val="clear" w:pos="4513"/>
        <w:tab w:val="clear" w:pos="9026"/>
        <w:tab w:val="left" w:pos="1884"/>
      </w:tabs>
    </w:pPr>
    <w:r>
      <w:rPr>
        <w:noProof/>
        <w:lang w:val="en-GB" w:eastAsia="en-GB"/>
      </w:rPr>
      <w:drawing>
        <wp:anchor distT="0" distB="0" distL="114300" distR="114300" simplePos="0" relativeHeight="251663360" behindDoc="0" locked="0" layoutInCell="1" allowOverlap="1" wp14:anchorId="4E193816" wp14:editId="38A99F38">
          <wp:simplePos x="0" y="0"/>
          <wp:positionH relativeFrom="column">
            <wp:posOffset>5257800</wp:posOffset>
          </wp:positionH>
          <wp:positionV relativeFrom="page">
            <wp:posOffset>9888220</wp:posOffset>
          </wp:positionV>
          <wp:extent cx="981075" cy="4780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 logo small"/>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4780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0B71C" w14:textId="77777777" w:rsidR="002F1C40" w:rsidRDefault="002F1C40" w:rsidP="00FF3075">
      <w:r>
        <w:separator/>
      </w:r>
    </w:p>
  </w:footnote>
  <w:footnote w:type="continuationSeparator" w:id="0">
    <w:p w14:paraId="6D916490" w14:textId="77777777" w:rsidR="002F1C40" w:rsidRDefault="002F1C40" w:rsidP="00FF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0AE7" w14:textId="100EB9B6" w:rsidR="00FF3075" w:rsidRDefault="004F264B">
    <w:pPr>
      <w:pStyle w:val="Header"/>
    </w:pPr>
    <w:r>
      <w:rPr>
        <w:noProof/>
        <w:lang w:val="en-GB" w:eastAsia="en-GB"/>
      </w:rPr>
      <w:drawing>
        <wp:anchor distT="0" distB="0" distL="114300" distR="114300" simplePos="0" relativeHeight="251661312" behindDoc="1" locked="0" layoutInCell="1" allowOverlap="1" wp14:anchorId="0368AC2C" wp14:editId="74CC1DAA">
          <wp:simplePos x="0" y="0"/>
          <wp:positionH relativeFrom="margin">
            <wp:posOffset>-914400</wp:posOffset>
          </wp:positionH>
          <wp:positionV relativeFrom="margin">
            <wp:posOffset>1964690</wp:posOffset>
          </wp:positionV>
          <wp:extent cx="7559675" cy="78035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9675" cy="780351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42CC689D" wp14:editId="380A0E1C">
          <wp:simplePos x="0" y="0"/>
          <wp:positionH relativeFrom="column">
            <wp:posOffset>-904875</wp:posOffset>
          </wp:positionH>
          <wp:positionV relativeFrom="margin">
            <wp:posOffset>-904875</wp:posOffset>
          </wp:positionV>
          <wp:extent cx="7515860" cy="2424430"/>
          <wp:effectExtent l="0" t="0" r="254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7515860" cy="2424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A3C"/>
    <w:multiLevelType w:val="hybridMultilevel"/>
    <w:tmpl w:val="5F329952"/>
    <w:lvl w:ilvl="0" w:tplc="08090017">
      <w:start w:val="1"/>
      <w:numFmt w:val="lowerLetter"/>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1" w15:restartNumberingAfterBreak="0">
    <w:nsid w:val="0A2D03FA"/>
    <w:multiLevelType w:val="hybridMultilevel"/>
    <w:tmpl w:val="66DA3792"/>
    <w:lvl w:ilvl="0" w:tplc="08090017">
      <w:start w:val="1"/>
      <w:numFmt w:val="lowerLetter"/>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2" w15:restartNumberingAfterBreak="0">
    <w:nsid w:val="141F2047"/>
    <w:multiLevelType w:val="hybridMultilevel"/>
    <w:tmpl w:val="E12264D2"/>
    <w:lvl w:ilvl="0" w:tplc="08090017">
      <w:start w:val="1"/>
      <w:numFmt w:val="lowerLetter"/>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3" w15:restartNumberingAfterBreak="0">
    <w:nsid w:val="28661771"/>
    <w:multiLevelType w:val="hybridMultilevel"/>
    <w:tmpl w:val="DC4843A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7C20E8A"/>
    <w:multiLevelType w:val="hybridMultilevel"/>
    <w:tmpl w:val="0540E422"/>
    <w:lvl w:ilvl="0" w:tplc="08090017">
      <w:start w:val="1"/>
      <w:numFmt w:val="lowerLetter"/>
      <w:lvlText w:val="%1)"/>
      <w:lvlJc w:val="left"/>
      <w:pPr>
        <w:ind w:left="1942" w:hanging="360"/>
      </w:pPr>
    </w:lvl>
    <w:lvl w:ilvl="1" w:tplc="08090019" w:tentative="1">
      <w:start w:val="1"/>
      <w:numFmt w:val="lowerLetter"/>
      <w:lvlText w:val="%2."/>
      <w:lvlJc w:val="left"/>
      <w:pPr>
        <w:ind w:left="2662" w:hanging="360"/>
      </w:pPr>
    </w:lvl>
    <w:lvl w:ilvl="2" w:tplc="0809001B" w:tentative="1">
      <w:start w:val="1"/>
      <w:numFmt w:val="lowerRoman"/>
      <w:lvlText w:val="%3."/>
      <w:lvlJc w:val="right"/>
      <w:pPr>
        <w:ind w:left="3382" w:hanging="180"/>
      </w:pPr>
    </w:lvl>
    <w:lvl w:ilvl="3" w:tplc="0809000F" w:tentative="1">
      <w:start w:val="1"/>
      <w:numFmt w:val="decimal"/>
      <w:lvlText w:val="%4."/>
      <w:lvlJc w:val="left"/>
      <w:pPr>
        <w:ind w:left="4102" w:hanging="360"/>
      </w:pPr>
    </w:lvl>
    <w:lvl w:ilvl="4" w:tplc="08090019" w:tentative="1">
      <w:start w:val="1"/>
      <w:numFmt w:val="lowerLetter"/>
      <w:lvlText w:val="%5."/>
      <w:lvlJc w:val="left"/>
      <w:pPr>
        <w:ind w:left="4822" w:hanging="360"/>
      </w:pPr>
    </w:lvl>
    <w:lvl w:ilvl="5" w:tplc="0809001B" w:tentative="1">
      <w:start w:val="1"/>
      <w:numFmt w:val="lowerRoman"/>
      <w:lvlText w:val="%6."/>
      <w:lvlJc w:val="right"/>
      <w:pPr>
        <w:ind w:left="5542" w:hanging="180"/>
      </w:pPr>
    </w:lvl>
    <w:lvl w:ilvl="6" w:tplc="0809000F" w:tentative="1">
      <w:start w:val="1"/>
      <w:numFmt w:val="decimal"/>
      <w:lvlText w:val="%7."/>
      <w:lvlJc w:val="left"/>
      <w:pPr>
        <w:ind w:left="6262" w:hanging="360"/>
      </w:pPr>
    </w:lvl>
    <w:lvl w:ilvl="7" w:tplc="08090019" w:tentative="1">
      <w:start w:val="1"/>
      <w:numFmt w:val="lowerLetter"/>
      <w:lvlText w:val="%8."/>
      <w:lvlJc w:val="left"/>
      <w:pPr>
        <w:ind w:left="6982" w:hanging="360"/>
      </w:pPr>
    </w:lvl>
    <w:lvl w:ilvl="8" w:tplc="0809001B" w:tentative="1">
      <w:start w:val="1"/>
      <w:numFmt w:val="lowerRoman"/>
      <w:lvlText w:val="%9."/>
      <w:lvlJc w:val="right"/>
      <w:pPr>
        <w:ind w:left="7702" w:hanging="180"/>
      </w:pPr>
    </w:lvl>
  </w:abstractNum>
  <w:abstractNum w:abstractNumId="5" w15:restartNumberingAfterBreak="0">
    <w:nsid w:val="4865134B"/>
    <w:multiLevelType w:val="hybridMultilevel"/>
    <w:tmpl w:val="CADA81E4"/>
    <w:lvl w:ilvl="0" w:tplc="9556AB46">
      <w:start w:val="1"/>
      <w:numFmt w:val="lowerLetter"/>
      <w:lvlText w:val="%1)"/>
      <w:lvlJc w:val="left"/>
      <w:pPr>
        <w:ind w:left="229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CFA1ED8">
      <w:start w:val="1"/>
      <w:numFmt w:val="lowerLetter"/>
      <w:lvlText w:val="%2"/>
      <w:lvlJc w:val="left"/>
      <w:pPr>
        <w:ind w:left="25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9C2CE02">
      <w:start w:val="1"/>
      <w:numFmt w:val="lowerRoman"/>
      <w:lvlText w:val="%3"/>
      <w:lvlJc w:val="left"/>
      <w:pPr>
        <w:ind w:left="32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D1E85BC8">
      <w:start w:val="1"/>
      <w:numFmt w:val="decimal"/>
      <w:lvlText w:val="%4"/>
      <w:lvlJc w:val="left"/>
      <w:pPr>
        <w:ind w:left="39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2569D70">
      <w:start w:val="1"/>
      <w:numFmt w:val="lowerLetter"/>
      <w:lvlText w:val="%5"/>
      <w:lvlJc w:val="left"/>
      <w:pPr>
        <w:ind w:left="47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A4C7FFE">
      <w:start w:val="1"/>
      <w:numFmt w:val="lowerRoman"/>
      <w:lvlText w:val="%6"/>
      <w:lvlJc w:val="left"/>
      <w:pPr>
        <w:ind w:left="54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220013E">
      <w:start w:val="1"/>
      <w:numFmt w:val="decimal"/>
      <w:lvlText w:val="%7"/>
      <w:lvlJc w:val="left"/>
      <w:pPr>
        <w:ind w:left="61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C86948">
      <w:start w:val="1"/>
      <w:numFmt w:val="lowerLetter"/>
      <w:lvlText w:val="%8"/>
      <w:lvlJc w:val="left"/>
      <w:pPr>
        <w:ind w:left="68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F3E4E12">
      <w:start w:val="1"/>
      <w:numFmt w:val="lowerRoman"/>
      <w:lvlText w:val="%9"/>
      <w:lvlJc w:val="left"/>
      <w:pPr>
        <w:ind w:left="75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6472D5"/>
    <w:multiLevelType w:val="hybridMultilevel"/>
    <w:tmpl w:val="62969C48"/>
    <w:lvl w:ilvl="0" w:tplc="08090017">
      <w:start w:val="1"/>
      <w:numFmt w:val="lowerLetter"/>
      <w:lvlText w:val="%1)"/>
      <w:lvlJc w:val="left"/>
      <w:pPr>
        <w:ind w:left="1942" w:hanging="360"/>
      </w:pPr>
    </w:lvl>
    <w:lvl w:ilvl="1" w:tplc="08090019" w:tentative="1">
      <w:start w:val="1"/>
      <w:numFmt w:val="lowerLetter"/>
      <w:lvlText w:val="%2."/>
      <w:lvlJc w:val="left"/>
      <w:pPr>
        <w:ind w:left="2662" w:hanging="360"/>
      </w:pPr>
    </w:lvl>
    <w:lvl w:ilvl="2" w:tplc="0809001B" w:tentative="1">
      <w:start w:val="1"/>
      <w:numFmt w:val="lowerRoman"/>
      <w:lvlText w:val="%3."/>
      <w:lvlJc w:val="right"/>
      <w:pPr>
        <w:ind w:left="3382" w:hanging="180"/>
      </w:pPr>
    </w:lvl>
    <w:lvl w:ilvl="3" w:tplc="0809000F" w:tentative="1">
      <w:start w:val="1"/>
      <w:numFmt w:val="decimal"/>
      <w:lvlText w:val="%4."/>
      <w:lvlJc w:val="left"/>
      <w:pPr>
        <w:ind w:left="4102" w:hanging="360"/>
      </w:pPr>
    </w:lvl>
    <w:lvl w:ilvl="4" w:tplc="08090019" w:tentative="1">
      <w:start w:val="1"/>
      <w:numFmt w:val="lowerLetter"/>
      <w:lvlText w:val="%5."/>
      <w:lvlJc w:val="left"/>
      <w:pPr>
        <w:ind w:left="4822" w:hanging="360"/>
      </w:pPr>
    </w:lvl>
    <w:lvl w:ilvl="5" w:tplc="0809001B" w:tentative="1">
      <w:start w:val="1"/>
      <w:numFmt w:val="lowerRoman"/>
      <w:lvlText w:val="%6."/>
      <w:lvlJc w:val="right"/>
      <w:pPr>
        <w:ind w:left="5542" w:hanging="180"/>
      </w:pPr>
    </w:lvl>
    <w:lvl w:ilvl="6" w:tplc="0809000F" w:tentative="1">
      <w:start w:val="1"/>
      <w:numFmt w:val="decimal"/>
      <w:lvlText w:val="%7."/>
      <w:lvlJc w:val="left"/>
      <w:pPr>
        <w:ind w:left="6262" w:hanging="360"/>
      </w:pPr>
    </w:lvl>
    <w:lvl w:ilvl="7" w:tplc="08090019" w:tentative="1">
      <w:start w:val="1"/>
      <w:numFmt w:val="lowerLetter"/>
      <w:lvlText w:val="%8."/>
      <w:lvlJc w:val="left"/>
      <w:pPr>
        <w:ind w:left="6982" w:hanging="360"/>
      </w:pPr>
    </w:lvl>
    <w:lvl w:ilvl="8" w:tplc="0809001B" w:tentative="1">
      <w:start w:val="1"/>
      <w:numFmt w:val="lowerRoman"/>
      <w:lvlText w:val="%9."/>
      <w:lvlJc w:val="right"/>
      <w:pPr>
        <w:ind w:left="7702" w:hanging="180"/>
      </w:p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75"/>
    <w:rsid w:val="000246B7"/>
    <w:rsid w:val="000504A3"/>
    <w:rsid w:val="000604E6"/>
    <w:rsid w:val="00087444"/>
    <w:rsid w:val="002538FC"/>
    <w:rsid w:val="0027178B"/>
    <w:rsid w:val="002F1C40"/>
    <w:rsid w:val="003575B6"/>
    <w:rsid w:val="00362652"/>
    <w:rsid w:val="00365C4E"/>
    <w:rsid w:val="003A4727"/>
    <w:rsid w:val="00400D51"/>
    <w:rsid w:val="0043336B"/>
    <w:rsid w:val="00455883"/>
    <w:rsid w:val="00466127"/>
    <w:rsid w:val="004F264B"/>
    <w:rsid w:val="006A24B5"/>
    <w:rsid w:val="008A3E64"/>
    <w:rsid w:val="009010D6"/>
    <w:rsid w:val="0095086B"/>
    <w:rsid w:val="009612F6"/>
    <w:rsid w:val="009E3C83"/>
    <w:rsid w:val="00A21B16"/>
    <w:rsid w:val="00AA2EA3"/>
    <w:rsid w:val="00BD5671"/>
    <w:rsid w:val="00C22A95"/>
    <w:rsid w:val="00D534EA"/>
    <w:rsid w:val="00DC7DF6"/>
    <w:rsid w:val="00E530C8"/>
    <w:rsid w:val="00F13C62"/>
    <w:rsid w:val="00F150C9"/>
    <w:rsid w:val="00F543E4"/>
    <w:rsid w:val="00FF172A"/>
    <w:rsid w:val="00FF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469D0"/>
  <w14:defaultImageDpi w14:val="32767"/>
  <w15:chartTrackingRefBased/>
  <w15:docId w15:val="{DD610E3F-679B-5A42-9F62-296A2F41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075"/>
    <w:pPr>
      <w:tabs>
        <w:tab w:val="center" w:pos="4513"/>
        <w:tab w:val="right" w:pos="9026"/>
      </w:tabs>
    </w:pPr>
  </w:style>
  <w:style w:type="character" w:customStyle="1" w:styleId="HeaderChar">
    <w:name w:val="Header Char"/>
    <w:basedOn w:val="DefaultParagraphFont"/>
    <w:link w:val="Header"/>
    <w:uiPriority w:val="99"/>
    <w:rsid w:val="00FF3075"/>
  </w:style>
  <w:style w:type="paragraph" w:styleId="Footer">
    <w:name w:val="footer"/>
    <w:basedOn w:val="Normal"/>
    <w:link w:val="FooterChar"/>
    <w:uiPriority w:val="99"/>
    <w:unhideWhenUsed/>
    <w:rsid w:val="00FF3075"/>
    <w:pPr>
      <w:tabs>
        <w:tab w:val="center" w:pos="4513"/>
        <w:tab w:val="right" w:pos="9026"/>
      </w:tabs>
    </w:pPr>
  </w:style>
  <w:style w:type="character" w:customStyle="1" w:styleId="FooterChar">
    <w:name w:val="Footer Char"/>
    <w:basedOn w:val="DefaultParagraphFont"/>
    <w:link w:val="Footer"/>
    <w:uiPriority w:val="99"/>
    <w:rsid w:val="00FF3075"/>
  </w:style>
  <w:style w:type="paragraph" w:styleId="ListParagraph">
    <w:name w:val="List Paragraph"/>
    <w:basedOn w:val="Normal"/>
    <w:uiPriority w:val="34"/>
    <w:qFormat/>
    <w:rsid w:val="00FF172A"/>
    <w:pPr>
      <w:spacing w:after="160" w:line="259" w:lineRule="auto"/>
      <w:ind w:left="720"/>
      <w:contextualSpacing/>
    </w:pPr>
    <w:rPr>
      <w:sz w:val="22"/>
      <w:szCs w:val="22"/>
      <w:lang w:val="en-GB"/>
    </w:rPr>
  </w:style>
  <w:style w:type="paragraph" w:customStyle="1" w:styleId="1bodycopy10pt">
    <w:name w:val="1 body copy 10pt"/>
    <w:basedOn w:val="Normal"/>
    <w:link w:val="1bodycopy10ptChar"/>
    <w:qFormat/>
    <w:rsid w:val="00FF172A"/>
    <w:pPr>
      <w:spacing w:after="120"/>
    </w:pPr>
    <w:rPr>
      <w:rFonts w:ascii="Arial" w:eastAsia="MS Mincho" w:hAnsi="Arial" w:cs="Times New Roman"/>
      <w:sz w:val="20"/>
    </w:rPr>
  </w:style>
  <w:style w:type="character" w:customStyle="1" w:styleId="1bodycopy10ptChar">
    <w:name w:val="1 body copy 10pt Char"/>
    <w:link w:val="1bodycopy10pt"/>
    <w:rsid w:val="00FF172A"/>
    <w:rPr>
      <w:rFonts w:ascii="Arial" w:eastAsia="MS Mincho" w:hAnsi="Arial" w:cs="Times New Roman"/>
      <w:sz w:val="20"/>
    </w:rPr>
  </w:style>
  <w:style w:type="paragraph" w:customStyle="1" w:styleId="6Abstract">
    <w:name w:val="6 Abstract"/>
    <w:qFormat/>
    <w:rsid w:val="00FF172A"/>
    <w:pPr>
      <w:spacing w:after="240" w:line="259" w:lineRule="auto"/>
    </w:pPr>
    <w:rPr>
      <w:rFonts w:ascii="Arial" w:eastAsia="MS Mincho" w:hAnsi="Arial" w:cs="Times New Roman"/>
      <w:sz w:val="28"/>
      <w:szCs w:val="28"/>
    </w:rPr>
  </w:style>
  <w:style w:type="paragraph" w:customStyle="1" w:styleId="3Policytitle">
    <w:name w:val="3 Policy title"/>
    <w:basedOn w:val="Normal"/>
    <w:qFormat/>
    <w:rsid w:val="00FF172A"/>
    <w:pPr>
      <w:spacing w:after="120"/>
    </w:pPr>
    <w:rPr>
      <w:rFonts w:ascii="Arial" w:eastAsia="MS Mincho" w:hAnsi="Arial" w:cs="Times New Roman"/>
      <w:b/>
      <w:sz w:val="72"/>
    </w:rPr>
  </w:style>
  <w:style w:type="paragraph" w:customStyle="1" w:styleId="1bodycopy11pt">
    <w:name w:val="1 body copy 11pt"/>
    <w:autoRedefine/>
    <w:rsid w:val="00FF172A"/>
    <w:pPr>
      <w:spacing w:after="120"/>
      <w:ind w:right="850"/>
    </w:pPr>
    <w:rPr>
      <w:rFonts w:ascii="Arial" w:eastAsia="MS Mincho"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4A37A6B3EB1140AFFC3416249C82F1" ma:contentTypeVersion="13" ma:contentTypeDescription="Create a new document." ma:contentTypeScope="" ma:versionID="442e0a65bc7d42fc1c66a5722440fbcd">
  <xsd:schema xmlns:xsd="http://www.w3.org/2001/XMLSchema" xmlns:xs="http://www.w3.org/2001/XMLSchema" xmlns:p="http://schemas.microsoft.com/office/2006/metadata/properties" xmlns:ns3="76f877d4-4188-4930-ab21-eac65ec7d075" targetNamespace="http://schemas.microsoft.com/office/2006/metadata/properties" ma:root="true" ma:fieldsID="1804a30b4f997db38eec709d88519aeb" ns3:_="">
    <xsd:import namespace="76f877d4-4188-4930-ab21-eac65ec7d0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77d4-4188-4930-ab21-eac65ec7d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3A6F3-C7C8-487A-B534-374753EC71B9}">
  <ds:schemaRef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76f877d4-4188-4930-ab21-eac65ec7d075"/>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D948C801-30E7-48AC-B73E-C53BF65E6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77d4-4188-4930-ab21-eac65ec7d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803EA-C878-4FD6-BCD4-2D89E819F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dc:creator>
  <cp:keywords/>
  <dc:description/>
  <cp:lastModifiedBy>Sarah Leon-Leon</cp:lastModifiedBy>
  <cp:revision>3</cp:revision>
  <dcterms:created xsi:type="dcterms:W3CDTF">2024-01-04T11:20:00Z</dcterms:created>
  <dcterms:modified xsi:type="dcterms:W3CDTF">2024-01-09T15:03:00Z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0x010100244A37A6B3EB1140AFFC3416249C82F1</vt:lpwstr>
  </property>
</Properties>
</file>