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817" w:type="pct"/>
        <w:tblInd w:w="-714" w:type="dxa"/>
        <w:tblLayout w:type="fixed"/>
        <w:tblLook w:val="04A0" w:firstRow="1" w:lastRow="0" w:firstColumn="1" w:lastColumn="0" w:noHBand="0" w:noVBand="1"/>
      </w:tblPr>
      <w:tblGrid>
        <w:gridCol w:w="1134"/>
        <w:gridCol w:w="1560"/>
        <w:gridCol w:w="1559"/>
        <w:gridCol w:w="1559"/>
        <w:gridCol w:w="1561"/>
        <w:gridCol w:w="1559"/>
        <w:gridCol w:w="1557"/>
      </w:tblGrid>
      <w:tr w:rsidR="004215DE" w:rsidRPr="009A3EC3" w14:paraId="2E078A1C" w14:textId="57DA09E8" w:rsidTr="004215DE">
        <w:trPr>
          <w:trHeight w:val="266"/>
        </w:trPr>
        <w:tc>
          <w:tcPr>
            <w:tcW w:w="541" w:type="pct"/>
            <w:shd w:val="clear" w:color="auto" w:fill="92D050"/>
          </w:tcPr>
          <w:p w14:paraId="263FB307" w14:textId="5F35003D" w:rsidR="00B305B2" w:rsidRPr="009A3EC3" w:rsidRDefault="00B305B2">
            <w:pPr>
              <w:rPr>
                <w:rFonts w:ascii="Tahoma" w:hAnsi="Tahoma" w:cs="Tahoma"/>
                <w:b/>
                <w:bCs/>
              </w:rPr>
            </w:pPr>
          </w:p>
        </w:tc>
        <w:tc>
          <w:tcPr>
            <w:tcW w:w="744" w:type="pct"/>
            <w:shd w:val="clear" w:color="auto" w:fill="92D050"/>
          </w:tcPr>
          <w:p w14:paraId="74C3EBE1" w14:textId="1A8B1FED" w:rsidR="00B305B2" w:rsidRPr="009A3EC3" w:rsidRDefault="00035231" w:rsidP="00035231">
            <w:pPr>
              <w:jc w:val="center"/>
              <w:rPr>
                <w:rFonts w:ascii="Tahoma" w:hAnsi="Tahoma" w:cs="Tahoma"/>
                <w:b/>
                <w:bCs/>
              </w:rPr>
            </w:pPr>
            <w:r w:rsidRPr="009A3EC3">
              <w:rPr>
                <w:rFonts w:ascii="Tahoma" w:hAnsi="Tahoma" w:cs="Tahoma"/>
                <w:b/>
                <w:bCs/>
              </w:rPr>
              <w:t>Autumn 1</w:t>
            </w:r>
          </w:p>
        </w:tc>
        <w:tc>
          <w:tcPr>
            <w:tcW w:w="743" w:type="pct"/>
            <w:shd w:val="clear" w:color="auto" w:fill="92D050"/>
          </w:tcPr>
          <w:p w14:paraId="1B3D1CDD" w14:textId="2E894B38" w:rsidR="00B305B2" w:rsidRPr="009A3EC3" w:rsidRDefault="00035231" w:rsidP="00035231">
            <w:pPr>
              <w:jc w:val="center"/>
              <w:rPr>
                <w:rFonts w:ascii="Tahoma" w:hAnsi="Tahoma" w:cs="Tahoma"/>
                <w:b/>
                <w:bCs/>
              </w:rPr>
            </w:pPr>
            <w:r w:rsidRPr="009A3EC3">
              <w:rPr>
                <w:rFonts w:ascii="Tahoma" w:hAnsi="Tahoma" w:cs="Tahoma"/>
                <w:b/>
                <w:bCs/>
              </w:rPr>
              <w:t>Autumn 2</w:t>
            </w:r>
          </w:p>
        </w:tc>
        <w:tc>
          <w:tcPr>
            <w:tcW w:w="743" w:type="pct"/>
            <w:shd w:val="clear" w:color="auto" w:fill="92D050"/>
          </w:tcPr>
          <w:p w14:paraId="12890329" w14:textId="53BB920B" w:rsidR="00B305B2" w:rsidRPr="009A3EC3" w:rsidRDefault="00035231" w:rsidP="00035231">
            <w:pPr>
              <w:jc w:val="center"/>
              <w:rPr>
                <w:rFonts w:ascii="Tahoma" w:hAnsi="Tahoma" w:cs="Tahoma"/>
                <w:b/>
                <w:bCs/>
              </w:rPr>
            </w:pPr>
            <w:r w:rsidRPr="009A3EC3">
              <w:rPr>
                <w:rFonts w:ascii="Tahoma" w:hAnsi="Tahoma" w:cs="Tahoma"/>
                <w:b/>
                <w:bCs/>
              </w:rPr>
              <w:t>Spring 1</w:t>
            </w:r>
          </w:p>
        </w:tc>
        <w:tc>
          <w:tcPr>
            <w:tcW w:w="744" w:type="pct"/>
            <w:shd w:val="clear" w:color="auto" w:fill="92D050"/>
          </w:tcPr>
          <w:p w14:paraId="2D4AEA34" w14:textId="4A618FF6" w:rsidR="00B305B2" w:rsidRPr="009A3EC3" w:rsidRDefault="00035231" w:rsidP="00035231">
            <w:pPr>
              <w:jc w:val="center"/>
              <w:rPr>
                <w:rFonts w:ascii="Tahoma" w:hAnsi="Tahoma" w:cs="Tahoma"/>
                <w:b/>
                <w:bCs/>
              </w:rPr>
            </w:pPr>
            <w:r w:rsidRPr="009A3EC3">
              <w:rPr>
                <w:rFonts w:ascii="Tahoma" w:hAnsi="Tahoma" w:cs="Tahoma"/>
                <w:b/>
                <w:bCs/>
              </w:rPr>
              <w:t>Spring 2</w:t>
            </w:r>
          </w:p>
        </w:tc>
        <w:tc>
          <w:tcPr>
            <w:tcW w:w="743" w:type="pct"/>
            <w:shd w:val="clear" w:color="auto" w:fill="92D050"/>
          </w:tcPr>
          <w:p w14:paraId="62BAE73D" w14:textId="21B5A958" w:rsidR="00B305B2" w:rsidRPr="009A3EC3" w:rsidRDefault="00035231" w:rsidP="00035231">
            <w:pPr>
              <w:jc w:val="center"/>
              <w:rPr>
                <w:rFonts w:ascii="Tahoma" w:hAnsi="Tahoma" w:cs="Tahoma"/>
                <w:b/>
                <w:bCs/>
              </w:rPr>
            </w:pPr>
            <w:r w:rsidRPr="009A3EC3">
              <w:rPr>
                <w:rFonts w:ascii="Tahoma" w:hAnsi="Tahoma" w:cs="Tahoma"/>
                <w:b/>
                <w:bCs/>
              </w:rPr>
              <w:t>Summer 1</w:t>
            </w:r>
          </w:p>
        </w:tc>
        <w:tc>
          <w:tcPr>
            <w:tcW w:w="742" w:type="pct"/>
            <w:shd w:val="clear" w:color="auto" w:fill="92D050"/>
          </w:tcPr>
          <w:p w14:paraId="374606D2" w14:textId="28D17A7C" w:rsidR="00B305B2" w:rsidRPr="009A3EC3" w:rsidRDefault="00035231" w:rsidP="00035231">
            <w:pPr>
              <w:jc w:val="center"/>
              <w:rPr>
                <w:rFonts w:ascii="Tahoma" w:hAnsi="Tahoma" w:cs="Tahoma"/>
                <w:b/>
                <w:bCs/>
              </w:rPr>
            </w:pPr>
            <w:r w:rsidRPr="009A3EC3">
              <w:rPr>
                <w:rFonts w:ascii="Tahoma" w:hAnsi="Tahoma" w:cs="Tahoma"/>
                <w:b/>
                <w:bCs/>
              </w:rPr>
              <w:t xml:space="preserve">Summer 2 </w:t>
            </w:r>
          </w:p>
        </w:tc>
      </w:tr>
      <w:tr w:rsidR="004215DE" w:rsidRPr="009A3EC3" w14:paraId="03769532" w14:textId="77777777" w:rsidTr="009A3EC3">
        <w:trPr>
          <w:trHeight w:val="1755"/>
        </w:trPr>
        <w:tc>
          <w:tcPr>
            <w:tcW w:w="541" w:type="pct"/>
            <w:vMerge w:val="restart"/>
            <w:tcBorders>
              <w:top w:val="nil"/>
            </w:tcBorders>
            <w:shd w:val="clear" w:color="auto" w:fill="92D050"/>
          </w:tcPr>
          <w:p w14:paraId="374E4BD4" w14:textId="352DB0ED" w:rsidR="00645D35" w:rsidRPr="009A3EC3" w:rsidRDefault="00645D35" w:rsidP="00CB27D5">
            <w:pPr>
              <w:rPr>
                <w:rFonts w:ascii="Tahoma" w:hAnsi="Tahoma" w:cs="Tahoma"/>
                <w:b/>
                <w:bCs/>
                <w:sz w:val="20"/>
                <w:szCs w:val="20"/>
              </w:rPr>
            </w:pPr>
            <w:r w:rsidRPr="009A3EC3">
              <w:rPr>
                <w:rFonts w:ascii="Tahoma" w:hAnsi="Tahoma" w:cs="Tahoma"/>
                <w:b/>
                <w:bCs/>
                <w:sz w:val="20"/>
                <w:szCs w:val="20"/>
              </w:rPr>
              <w:t>Cycle A</w:t>
            </w:r>
          </w:p>
        </w:tc>
        <w:tc>
          <w:tcPr>
            <w:tcW w:w="744" w:type="pct"/>
          </w:tcPr>
          <w:p w14:paraId="51BFD743" w14:textId="67A7B9A6"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66432" behindDoc="0" locked="0" layoutInCell="1" allowOverlap="1" wp14:anchorId="2889F42B" wp14:editId="68255E58">
                  <wp:simplePos x="0" y="0"/>
                  <wp:positionH relativeFrom="column">
                    <wp:posOffset>63510</wp:posOffset>
                  </wp:positionH>
                  <wp:positionV relativeFrom="paragraph">
                    <wp:posOffset>416560</wp:posOffset>
                  </wp:positionV>
                  <wp:extent cx="720000" cy="6876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0000" cy="68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An igloo in a Desert?</w:t>
            </w:r>
          </w:p>
        </w:tc>
        <w:tc>
          <w:tcPr>
            <w:tcW w:w="743" w:type="pct"/>
          </w:tcPr>
          <w:p w14:paraId="47B1F79C" w14:textId="17BABF9A" w:rsidR="00645D35" w:rsidRPr="009A3EC3" w:rsidRDefault="009A3EC3" w:rsidP="009A3EC3">
            <w:pPr>
              <w:jc w:val="center"/>
              <w:rPr>
                <w:rFonts w:ascii="Tahoma" w:hAnsi="Tahoma" w:cs="Tahoma"/>
                <w:b/>
                <w:bCs/>
                <w:sz w:val="20"/>
              </w:rPr>
            </w:pPr>
            <w:r w:rsidRPr="009A3EC3">
              <w:rPr>
                <w:rFonts w:ascii="Tahoma" w:hAnsi="Tahoma" w:cs="Tahoma"/>
                <w:b/>
                <w:bCs/>
                <w:noProof/>
                <w:sz w:val="20"/>
                <w:lang w:eastAsia="en-GB"/>
              </w:rPr>
              <w:drawing>
                <wp:anchor distT="0" distB="0" distL="114300" distR="114300" simplePos="0" relativeHeight="251667456" behindDoc="0" locked="0" layoutInCell="1" allowOverlap="1" wp14:anchorId="57E4FAE0" wp14:editId="2C94EBC3">
                  <wp:simplePos x="0" y="0"/>
                  <wp:positionH relativeFrom="column">
                    <wp:posOffset>36830</wp:posOffset>
                  </wp:positionH>
                  <wp:positionV relativeFrom="paragraph">
                    <wp:posOffset>432216</wp:posOffset>
                  </wp:positionV>
                  <wp:extent cx="720000" cy="694800"/>
                  <wp:effectExtent l="0" t="0" r="4445" b="0"/>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44" r="13569"/>
                          <a:stretch/>
                        </pic:blipFill>
                        <pic:spPr bwMode="auto">
                          <a:xfrm>
                            <a:off x="0" y="0"/>
                            <a:ext cx="720000" cy="694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sz w:val="20"/>
              </w:rPr>
              <w:t>Lights and Colours</w:t>
            </w:r>
          </w:p>
        </w:tc>
        <w:tc>
          <w:tcPr>
            <w:tcW w:w="743" w:type="pct"/>
          </w:tcPr>
          <w:p w14:paraId="11750673" w14:textId="76E2F97B"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68480" behindDoc="0" locked="0" layoutInCell="1" allowOverlap="1" wp14:anchorId="7C89E7B4" wp14:editId="0BA46C76">
                  <wp:simplePos x="0" y="0"/>
                  <wp:positionH relativeFrom="column">
                    <wp:posOffset>55245</wp:posOffset>
                  </wp:positionH>
                  <wp:positionV relativeFrom="paragraph">
                    <wp:posOffset>420370</wp:posOffset>
                  </wp:positionV>
                  <wp:extent cx="720000" cy="712800"/>
                  <wp:effectExtent l="0" t="0" r="4445" b="0"/>
                  <wp:wrapSquare wrapText="bothSides"/>
                  <wp:docPr id="740725398" name="Picture 74072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1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World</w:t>
            </w:r>
            <w:r w:rsidRPr="009A3EC3">
              <w:rPr>
                <w:rFonts w:ascii="Tahoma" w:hAnsi="Tahoma" w:cs="Tahoma"/>
                <w:noProof/>
                <w:sz w:val="20"/>
              </w:rPr>
              <w:t xml:space="preserve"> </w:t>
            </w:r>
            <w:r w:rsidRPr="009A3EC3">
              <w:rPr>
                <w:rFonts w:ascii="Tahoma" w:hAnsi="Tahoma" w:cs="Tahoma"/>
                <w:b/>
                <w:bCs/>
                <w:sz w:val="20"/>
              </w:rPr>
              <w:t>of work</w:t>
            </w:r>
          </w:p>
        </w:tc>
        <w:tc>
          <w:tcPr>
            <w:tcW w:w="744" w:type="pct"/>
          </w:tcPr>
          <w:p w14:paraId="51851709" w14:textId="725523AD" w:rsidR="00645D35" w:rsidRPr="009A3EC3" w:rsidRDefault="009A3EC3" w:rsidP="009A3EC3">
            <w:pPr>
              <w:jc w:val="center"/>
              <w:rPr>
                <w:rFonts w:ascii="Tahoma" w:hAnsi="Tahoma" w:cs="Tahoma"/>
                <w:b/>
                <w:bCs/>
                <w:sz w:val="20"/>
              </w:rPr>
            </w:pPr>
            <w:r w:rsidRPr="009A3EC3">
              <w:rPr>
                <w:rFonts w:ascii="Tahoma" w:hAnsi="Tahoma" w:cs="Tahoma"/>
                <w:noProof/>
                <w:sz w:val="20"/>
                <w:lang w:eastAsia="en-GB"/>
              </w:rPr>
              <w:drawing>
                <wp:anchor distT="0" distB="0" distL="114300" distR="114300" simplePos="0" relativeHeight="251669504" behindDoc="0" locked="0" layoutInCell="1" allowOverlap="1" wp14:anchorId="4461A223" wp14:editId="0BB4A7C5">
                  <wp:simplePos x="0" y="0"/>
                  <wp:positionH relativeFrom="column">
                    <wp:posOffset>71755</wp:posOffset>
                  </wp:positionH>
                  <wp:positionV relativeFrom="paragraph">
                    <wp:posOffset>401955</wp:posOffset>
                  </wp:positionV>
                  <wp:extent cx="720000" cy="720000"/>
                  <wp:effectExtent l="0" t="0" r="4445" b="444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5D35" w:rsidRPr="009A3EC3">
              <w:rPr>
                <w:rFonts w:ascii="Tahoma" w:hAnsi="Tahoma" w:cs="Tahoma"/>
                <w:b/>
                <w:bCs/>
                <w:sz w:val="20"/>
              </w:rPr>
              <w:t>Ch Ch Changes</w:t>
            </w:r>
          </w:p>
        </w:tc>
        <w:tc>
          <w:tcPr>
            <w:tcW w:w="743" w:type="pct"/>
          </w:tcPr>
          <w:p w14:paraId="79D18304" w14:textId="43F43E58"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0528" behindDoc="1" locked="0" layoutInCell="1" allowOverlap="1" wp14:anchorId="0C088C37" wp14:editId="33CC64B6">
                  <wp:simplePos x="0" y="0"/>
                  <wp:positionH relativeFrom="column">
                    <wp:posOffset>63500</wp:posOffset>
                  </wp:positionH>
                  <wp:positionV relativeFrom="paragraph">
                    <wp:posOffset>409575</wp:posOffset>
                  </wp:positionV>
                  <wp:extent cx="720000" cy="702000"/>
                  <wp:effectExtent l="0" t="0" r="4445" b="3175"/>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00" cy="70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3EC3">
              <w:rPr>
                <w:rFonts w:ascii="Tahoma" w:hAnsi="Tahoma" w:cs="Tahoma"/>
                <w:b/>
                <w:bCs/>
                <w:sz w:val="20"/>
              </w:rPr>
              <w:t>A Chance of Meatballs</w:t>
            </w:r>
          </w:p>
        </w:tc>
        <w:tc>
          <w:tcPr>
            <w:tcW w:w="742" w:type="pct"/>
          </w:tcPr>
          <w:p w14:paraId="759C2CFB" w14:textId="47468E8C" w:rsidR="00645D35" w:rsidRPr="009A3EC3" w:rsidRDefault="009A3EC3" w:rsidP="009A3EC3">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1552" behindDoc="0" locked="0" layoutInCell="1" allowOverlap="1" wp14:anchorId="70659DFB" wp14:editId="206632B9">
                  <wp:simplePos x="0" y="0"/>
                  <wp:positionH relativeFrom="column">
                    <wp:posOffset>72390</wp:posOffset>
                  </wp:positionH>
                  <wp:positionV relativeFrom="paragraph">
                    <wp:posOffset>417830</wp:posOffset>
                  </wp:positionV>
                  <wp:extent cx="719455" cy="716280"/>
                  <wp:effectExtent l="0" t="0" r="4445" b="762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800" r="19382"/>
                          <a:stretch/>
                        </pic:blipFill>
                        <pic:spPr bwMode="auto">
                          <a:xfrm>
                            <a:off x="0" y="0"/>
                            <a:ext cx="719455" cy="716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Raiders or Traders</w:t>
            </w:r>
          </w:p>
        </w:tc>
      </w:tr>
      <w:tr w:rsidR="00C80B85" w:rsidRPr="009A3EC3" w14:paraId="503DA6BA" w14:textId="77777777" w:rsidTr="004215DE">
        <w:trPr>
          <w:trHeight w:val="364"/>
        </w:trPr>
        <w:tc>
          <w:tcPr>
            <w:tcW w:w="541" w:type="pct"/>
            <w:vMerge/>
            <w:tcBorders>
              <w:top w:val="nil"/>
            </w:tcBorders>
            <w:shd w:val="clear" w:color="auto" w:fill="92D050"/>
          </w:tcPr>
          <w:p w14:paraId="72BCD076" w14:textId="4DF46E06" w:rsidR="00C80B85" w:rsidRPr="009A3EC3" w:rsidRDefault="00C80B85" w:rsidP="00C80B85">
            <w:pPr>
              <w:rPr>
                <w:rFonts w:ascii="Tahoma" w:hAnsi="Tahoma" w:cs="Tahoma"/>
                <w:b/>
                <w:bCs/>
                <w:sz w:val="20"/>
                <w:szCs w:val="20"/>
              </w:rPr>
            </w:pPr>
          </w:p>
        </w:tc>
        <w:tc>
          <w:tcPr>
            <w:tcW w:w="744" w:type="pct"/>
          </w:tcPr>
          <w:p w14:paraId="509646C9" w14:textId="61ADD40E" w:rsidR="00C80B85" w:rsidRPr="00C80B85" w:rsidRDefault="00C80B85" w:rsidP="00C80B85">
            <w:pPr>
              <w:jc w:val="center"/>
              <w:rPr>
                <w:rFonts w:ascii="Tahoma" w:hAnsi="Tahoma" w:cs="Tahoma"/>
                <w:noProof/>
                <w:sz w:val="20"/>
                <w:szCs w:val="20"/>
                <w:lang w:eastAsia="en-GB"/>
              </w:rPr>
            </w:pPr>
            <w:r w:rsidRPr="00C80B85">
              <w:rPr>
                <w:rFonts w:ascii="Tahoma" w:hAnsi="Tahoma" w:cs="Tahoma"/>
                <w:sz w:val="20"/>
                <w:szCs w:val="20"/>
              </w:rPr>
              <w:t>Prehistoric Art</w:t>
            </w:r>
          </w:p>
        </w:tc>
        <w:tc>
          <w:tcPr>
            <w:tcW w:w="743" w:type="pct"/>
          </w:tcPr>
          <w:p w14:paraId="30267A0B" w14:textId="5FED75B1" w:rsidR="00C80B85" w:rsidRPr="00C80B85" w:rsidRDefault="00C80B85" w:rsidP="00C80B85">
            <w:pPr>
              <w:jc w:val="center"/>
              <w:rPr>
                <w:rFonts w:ascii="Tahoma" w:hAnsi="Tahoma" w:cs="Tahoma"/>
                <w:noProof/>
                <w:sz w:val="20"/>
                <w:szCs w:val="20"/>
                <w:lang w:eastAsia="en-GB"/>
              </w:rPr>
            </w:pPr>
            <w:r w:rsidRPr="00C80B85">
              <w:rPr>
                <w:rFonts w:ascii="Tahoma" w:hAnsi="Tahoma" w:cs="Tahoma"/>
                <w:sz w:val="20"/>
                <w:szCs w:val="20"/>
              </w:rPr>
              <w:t>African Beads</w:t>
            </w:r>
          </w:p>
        </w:tc>
        <w:tc>
          <w:tcPr>
            <w:tcW w:w="743" w:type="pct"/>
          </w:tcPr>
          <w:p w14:paraId="4F24B67C" w14:textId="3EE4978F" w:rsidR="00C80B85" w:rsidRPr="00C80B85" w:rsidRDefault="00C80B85" w:rsidP="00C80B85">
            <w:pPr>
              <w:jc w:val="center"/>
              <w:rPr>
                <w:rFonts w:ascii="Tahoma" w:hAnsi="Tahoma" w:cs="Tahoma"/>
                <w:noProof/>
                <w:sz w:val="20"/>
                <w:szCs w:val="20"/>
                <w:lang w:eastAsia="en-GB"/>
              </w:rPr>
            </w:pPr>
            <w:r w:rsidRPr="00C80B85">
              <w:rPr>
                <w:rFonts w:ascii="Tahoma" w:hAnsi="Tahoma" w:cs="Tahoma"/>
                <w:sz w:val="20"/>
                <w:szCs w:val="20"/>
              </w:rPr>
              <w:t>Identity</w:t>
            </w:r>
          </w:p>
        </w:tc>
        <w:tc>
          <w:tcPr>
            <w:tcW w:w="744" w:type="pct"/>
          </w:tcPr>
          <w:p w14:paraId="4E799F9E" w14:textId="58A60D81" w:rsidR="00C80B85" w:rsidRPr="00C80B85" w:rsidRDefault="00C80B85" w:rsidP="00C80B85">
            <w:pPr>
              <w:jc w:val="center"/>
              <w:rPr>
                <w:rFonts w:ascii="Tahoma" w:hAnsi="Tahoma" w:cs="Tahoma"/>
                <w:noProof/>
                <w:sz w:val="20"/>
                <w:szCs w:val="20"/>
                <w:lang w:eastAsia="en-GB"/>
              </w:rPr>
            </w:pPr>
            <w:r w:rsidRPr="00C80B85">
              <w:rPr>
                <w:rFonts w:ascii="Tahoma" w:hAnsi="Tahoma" w:cs="Tahoma"/>
                <w:sz w:val="20"/>
                <w:szCs w:val="20"/>
              </w:rPr>
              <w:t>Album Covers</w:t>
            </w:r>
          </w:p>
        </w:tc>
        <w:tc>
          <w:tcPr>
            <w:tcW w:w="743" w:type="pct"/>
          </w:tcPr>
          <w:p w14:paraId="2AED51CF" w14:textId="2537CCF0" w:rsidR="00C80B85" w:rsidRPr="00C80B85" w:rsidRDefault="00C80B85" w:rsidP="00C80B85">
            <w:pPr>
              <w:jc w:val="center"/>
              <w:rPr>
                <w:rFonts w:ascii="Tahoma" w:hAnsi="Tahoma" w:cs="Tahoma"/>
                <w:noProof/>
                <w:sz w:val="20"/>
                <w:szCs w:val="20"/>
                <w:lang w:eastAsia="en-GB"/>
              </w:rPr>
            </w:pPr>
            <w:r w:rsidRPr="00C80B85">
              <w:rPr>
                <w:rFonts w:ascii="Tahoma" w:hAnsi="Tahoma" w:cs="Tahoma"/>
                <w:sz w:val="20"/>
                <w:szCs w:val="20"/>
              </w:rPr>
              <w:t>Weatherscapes</w:t>
            </w:r>
          </w:p>
        </w:tc>
        <w:tc>
          <w:tcPr>
            <w:tcW w:w="742" w:type="pct"/>
          </w:tcPr>
          <w:p w14:paraId="6D682AC5" w14:textId="583E0298" w:rsidR="00C80B85" w:rsidRPr="00C80B85" w:rsidRDefault="00C80B85" w:rsidP="00C80B85">
            <w:pPr>
              <w:jc w:val="center"/>
              <w:rPr>
                <w:rFonts w:ascii="Tahoma" w:hAnsi="Tahoma" w:cs="Tahoma"/>
                <w:noProof/>
                <w:sz w:val="20"/>
                <w:szCs w:val="20"/>
                <w:lang w:eastAsia="en-GB"/>
              </w:rPr>
            </w:pPr>
            <w:r w:rsidRPr="00C80B85">
              <w:rPr>
                <w:rFonts w:ascii="Tahoma" w:hAnsi="Tahoma" w:cs="Tahoma"/>
                <w:sz w:val="20"/>
                <w:szCs w:val="20"/>
              </w:rPr>
              <w:t>Hockney Journeys</w:t>
            </w:r>
          </w:p>
        </w:tc>
      </w:tr>
      <w:tr w:rsidR="004215DE" w:rsidRPr="009A3EC3" w14:paraId="75A14531" w14:textId="77777777" w:rsidTr="009A3EC3">
        <w:trPr>
          <w:trHeight w:val="1843"/>
        </w:trPr>
        <w:tc>
          <w:tcPr>
            <w:tcW w:w="541" w:type="pct"/>
            <w:vMerge w:val="restart"/>
            <w:shd w:val="clear" w:color="auto" w:fill="92D050"/>
          </w:tcPr>
          <w:p w14:paraId="47744951" w14:textId="620A310C" w:rsidR="00645D35" w:rsidRPr="009A3EC3" w:rsidRDefault="00645D35" w:rsidP="00645D35">
            <w:pPr>
              <w:rPr>
                <w:rFonts w:ascii="Tahoma" w:hAnsi="Tahoma" w:cs="Tahoma"/>
                <w:b/>
                <w:bCs/>
                <w:sz w:val="20"/>
                <w:szCs w:val="20"/>
              </w:rPr>
            </w:pPr>
            <w:r w:rsidRPr="009A3EC3">
              <w:rPr>
                <w:rFonts w:ascii="Tahoma" w:hAnsi="Tahoma" w:cs="Tahoma"/>
                <w:b/>
                <w:bCs/>
                <w:sz w:val="20"/>
                <w:szCs w:val="20"/>
              </w:rPr>
              <w:t>Cycle B</w:t>
            </w:r>
          </w:p>
        </w:tc>
        <w:tc>
          <w:tcPr>
            <w:tcW w:w="744" w:type="pct"/>
          </w:tcPr>
          <w:p w14:paraId="532D7933" w14:textId="65627CE4"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3600" behindDoc="0" locked="0" layoutInCell="1" allowOverlap="1" wp14:anchorId="0E5E1EAF" wp14:editId="406C316C">
                  <wp:simplePos x="0" y="0"/>
                  <wp:positionH relativeFrom="column">
                    <wp:posOffset>34925</wp:posOffset>
                  </wp:positionH>
                  <wp:positionV relativeFrom="paragraph">
                    <wp:posOffset>445770</wp:posOffset>
                  </wp:positionV>
                  <wp:extent cx="720000" cy="720000"/>
                  <wp:effectExtent l="0" t="0" r="4445" b="4445"/>
                  <wp:wrapSquare wrapText="bothSides"/>
                  <wp:docPr id="2" name="Picture 1" descr="A map of a c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A map of a city&#10;&#10;Description automatically generated"/>
                          <pic:cNvPicPr preferRelativeResize="0">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 xml:space="preserve"> </w:t>
            </w:r>
            <w:r w:rsidRPr="009A3EC3">
              <w:rPr>
                <w:rFonts w:ascii="Tahoma" w:hAnsi="Tahoma" w:cs="Tahoma"/>
                <w:b/>
                <w:bCs/>
                <w:sz w:val="20"/>
              </w:rPr>
              <w:t>Identity</w:t>
            </w:r>
            <w:r w:rsidRPr="009A3EC3">
              <w:rPr>
                <w:rFonts w:ascii="Tahoma" w:hAnsi="Tahoma" w:cs="Tahoma"/>
                <w:noProof/>
                <w:sz w:val="20"/>
              </w:rPr>
              <w:t xml:space="preserve"> </w:t>
            </w:r>
            <w:r w:rsidRPr="009A3EC3">
              <w:rPr>
                <w:rFonts w:ascii="Tahoma" w:hAnsi="Tahoma" w:cs="Tahoma"/>
                <w:b/>
                <w:bCs/>
                <w:noProof/>
                <w:sz w:val="20"/>
              </w:rPr>
              <w:t xml:space="preserve"> </w:t>
            </w:r>
          </w:p>
        </w:tc>
        <w:tc>
          <w:tcPr>
            <w:tcW w:w="743" w:type="pct"/>
          </w:tcPr>
          <w:p w14:paraId="128F6C07" w14:textId="64023BB0"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4624" behindDoc="0" locked="0" layoutInCell="1" allowOverlap="1" wp14:anchorId="44B8BCDB" wp14:editId="10F9F016">
                  <wp:simplePos x="0" y="0"/>
                  <wp:positionH relativeFrom="column">
                    <wp:posOffset>65405</wp:posOffset>
                  </wp:positionH>
                  <wp:positionV relativeFrom="paragraph">
                    <wp:posOffset>422910</wp:posOffset>
                  </wp:positionV>
                  <wp:extent cx="720000" cy="720000"/>
                  <wp:effectExtent l="0" t="0" r="4445" b="4445"/>
                  <wp:wrapSquare wrapText="bothSides"/>
                  <wp:docPr id="1949996071" name="Picture 1949996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World War 2</w:t>
            </w:r>
          </w:p>
        </w:tc>
        <w:tc>
          <w:tcPr>
            <w:tcW w:w="743" w:type="pct"/>
          </w:tcPr>
          <w:p w14:paraId="232FFB7F" w14:textId="6E10B25C" w:rsidR="00645D35" w:rsidRPr="009A3EC3" w:rsidRDefault="007C7742" w:rsidP="007C7742">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5648" behindDoc="0" locked="0" layoutInCell="1" allowOverlap="1" wp14:anchorId="1BC280ED" wp14:editId="49A99C37">
                  <wp:simplePos x="0" y="0"/>
                  <wp:positionH relativeFrom="column">
                    <wp:posOffset>36195</wp:posOffset>
                  </wp:positionH>
                  <wp:positionV relativeFrom="paragraph">
                    <wp:posOffset>444500</wp:posOffset>
                  </wp:positionV>
                  <wp:extent cx="720000" cy="720000"/>
                  <wp:effectExtent l="0" t="0" r="4445" b="4445"/>
                  <wp:wrapSquare wrapText="bothSides"/>
                  <wp:docPr id="1305859498" name="Picture 1305859498" descr="examples of cul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xamples of culture"/>
                          <pic:cNvPicPr preferRelativeResize="0">
                            <a:picLocks noChangeAspect="1" noChangeArrowheads="1"/>
                          </pic:cNvPicPr>
                        </pic:nvPicPr>
                        <pic:blipFill rotWithShape="1">
                          <a:blip r:embed="rId15" cstate="print">
                            <a:extLst>
                              <a:ext uri="{28A0092B-C50C-407E-A947-70E740481C1C}">
                                <a14:useLocalDpi xmlns:a14="http://schemas.microsoft.com/office/drawing/2010/main" val="0"/>
                              </a:ext>
                            </a:extLst>
                          </a:blip>
                          <a:srcRect l="20328" r="23990"/>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Different Cultures</w:t>
            </w:r>
          </w:p>
        </w:tc>
        <w:tc>
          <w:tcPr>
            <w:tcW w:w="744" w:type="pct"/>
          </w:tcPr>
          <w:p w14:paraId="02CFFE66" w14:textId="0B65AD48" w:rsidR="00645D35" w:rsidRPr="009A3EC3" w:rsidRDefault="00645D35" w:rsidP="00645D35">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76672" behindDoc="0" locked="0" layoutInCell="1" allowOverlap="1" wp14:anchorId="56B54D7D" wp14:editId="1B3376ED">
                  <wp:simplePos x="0" y="0"/>
                  <wp:positionH relativeFrom="column">
                    <wp:posOffset>71755</wp:posOffset>
                  </wp:positionH>
                  <wp:positionV relativeFrom="paragraph">
                    <wp:posOffset>415925</wp:posOffset>
                  </wp:positionV>
                  <wp:extent cx="720000" cy="720000"/>
                  <wp:effectExtent l="0" t="0" r="4445" b="4445"/>
                  <wp:wrapSquare wrapText="bothSides"/>
                  <wp:docPr id="187589169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rotWithShape="1">
                          <a:blip r:embed="rId16" cstate="print">
                            <a:extLst>
                              <a:ext uri="{28A0092B-C50C-407E-A947-70E740481C1C}">
                                <a14:useLocalDpi xmlns:a14="http://schemas.microsoft.com/office/drawing/2010/main" val="0"/>
                              </a:ext>
                            </a:extLst>
                          </a:blip>
                          <a:srcRect l="7299" t="3928" r="13071" b="4427"/>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My Cornwall, My Home</w:t>
            </w:r>
          </w:p>
        </w:tc>
        <w:tc>
          <w:tcPr>
            <w:tcW w:w="743" w:type="pct"/>
          </w:tcPr>
          <w:p w14:paraId="005F3892" w14:textId="0A7AB569"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7696" behindDoc="0" locked="0" layoutInCell="1" allowOverlap="1" wp14:anchorId="208E4407" wp14:editId="0C80CD03">
                  <wp:simplePos x="0" y="0"/>
                  <wp:positionH relativeFrom="column">
                    <wp:posOffset>57150</wp:posOffset>
                  </wp:positionH>
                  <wp:positionV relativeFrom="paragraph">
                    <wp:posOffset>434975</wp:posOffset>
                  </wp:positionV>
                  <wp:extent cx="720000" cy="720000"/>
                  <wp:effectExtent l="0" t="0" r="4445" b="4445"/>
                  <wp:wrapSquare wrapText="bothSides"/>
                  <wp:docPr id="5" name="Picture 3" descr="A group of people in clothin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descr="A group of people in clothing&#10;&#10;Description automatically generated"/>
                          <pic:cNvPicPr preferRelativeResize="0">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Kings and Queens</w:t>
            </w:r>
          </w:p>
        </w:tc>
        <w:tc>
          <w:tcPr>
            <w:tcW w:w="742" w:type="pct"/>
          </w:tcPr>
          <w:p w14:paraId="6009DE47" w14:textId="523C3E65"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8720" behindDoc="0" locked="0" layoutInCell="1" allowOverlap="1" wp14:anchorId="6C328B38" wp14:editId="409B26FC">
                  <wp:simplePos x="0" y="0"/>
                  <wp:positionH relativeFrom="column">
                    <wp:posOffset>68580</wp:posOffset>
                  </wp:positionH>
                  <wp:positionV relativeFrom="paragraph">
                    <wp:posOffset>444500</wp:posOffset>
                  </wp:positionV>
                  <wp:extent cx="720000" cy="720000"/>
                  <wp:effectExtent l="0" t="0" r="4445" b="4445"/>
                  <wp:wrapSquare wrapText="bothSides"/>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Healthy Body Healthy Mind</w:t>
            </w:r>
            <w:r w:rsidRPr="009A3EC3">
              <w:rPr>
                <w:rFonts w:ascii="Tahoma" w:hAnsi="Tahoma" w:cs="Tahoma"/>
                <w:b/>
                <w:bCs/>
                <w:noProof/>
                <w:sz w:val="20"/>
              </w:rPr>
              <w:t xml:space="preserve"> </w:t>
            </w:r>
            <w:r w:rsidRPr="009A3EC3">
              <w:rPr>
                <w:rFonts w:ascii="Tahoma" w:hAnsi="Tahoma" w:cs="Tahoma"/>
                <w:noProof/>
                <w:sz w:val="20"/>
              </w:rPr>
              <w:t xml:space="preserve"> </w:t>
            </w:r>
          </w:p>
        </w:tc>
      </w:tr>
      <w:tr w:rsidR="00C80B85" w:rsidRPr="009A3EC3" w14:paraId="094DF278" w14:textId="77777777" w:rsidTr="00B1421E">
        <w:trPr>
          <w:trHeight w:val="558"/>
        </w:trPr>
        <w:tc>
          <w:tcPr>
            <w:tcW w:w="541" w:type="pct"/>
            <w:vMerge/>
            <w:shd w:val="clear" w:color="auto" w:fill="92D050"/>
          </w:tcPr>
          <w:p w14:paraId="515446F0" w14:textId="77777777" w:rsidR="00C80B85" w:rsidRPr="009A3EC3" w:rsidRDefault="00C80B85" w:rsidP="00C80B85">
            <w:pPr>
              <w:rPr>
                <w:rFonts w:ascii="Tahoma" w:hAnsi="Tahoma" w:cs="Tahoma"/>
                <w:b/>
                <w:bCs/>
                <w:sz w:val="20"/>
                <w:szCs w:val="20"/>
              </w:rPr>
            </w:pPr>
          </w:p>
        </w:tc>
        <w:tc>
          <w:tcPr>
            <w:tcW w:w="744" w:type="pct"/>
          </w:tcPr>
          <w:p w14:paraId="29324805" w14:textId="44C24ED9" w:rsidR="00C80B85" w:rsidRPr="00C80B85" w:rsidRDefault="00C80B85" w:rsidP="00C80B85">
            <w:pPr>
              <w:jc w:val="center"/>
              <w:rPr>
                <w:rFonts w:ascii="Tahoma" w:hAnsi="Tahoma" w:cs="Tahoma"/>
                <w:noProof/>
                <w:sz w:val="20"/>
                <w:szCs w:val="20"/>
                <w:lang w:eastAsia="en-GB"/>
              </w:rPr>
            </w:pPr>
            <w:r w:rsidRPr="00C80B85">
              <w:rPr>
                <w:rFonts w:ascii="Tahoma" w:hAnsi="Tahoma" w:cs="Tahoma"/>
                <w:sz w:val="20"/>
                <w:szCs w:val="20"/>
              </w:rPr>
              <w:t>Portraits</w:t>
            </w:r>
          </w:p>
        </w:tc>
        <w:tc>
          <w:tcPr>
            <w:tcW w:w="743" w:type="pct"/>
          </w:tcPr>
          <w:p w14:paraId="0901B1B3" w14:textId="5875FF42" w:rsidR="00C80B85" w:rsidRPr="00C80B85" w:rsidRDefault="00C80B85" w:rsidP="00C80B85">
            <w:pPr>
              <w:jc w:val="center"/>
              <w:rPr>
                <w:rFonts w:ascii="Tahoma" w:hAnsi="Tahoma" w:cs="Tahoma"/>
                <w:noProof/>
                <w:sz w:val="20"/>
                <w:szCs w:val="20"/>
                <w:lang w:eastAsia="en-GB"/>
              </w:rPr>
            </w:pPr>
            <w:r w:rsidRPr="00C80B85">
              <w:rPr>
                <w:rFonts w:ascii="Tahoma" w:hAnsi="Tahoma" w:cs="Tahoma"/>
                <w:sz w:val="20"/>
                <w:szCs w:val="20"/>
              </w:rPr>
              <w:t>World War II Posters</w:t>
            </w:r>
          </w:p>
        </w:tc>
        <w:tc>
          <w:tcPr>
            <w:tcW w:w="743" w:type="pct"/>
          </w:tcPr>
          <w:p w14:paraId="210AD740" w14:textId="28AC5DD6" w:rsidR="00C80B85" w:rsidRPr="00C80B85" w:rsidRDefault="00C80B85" w:rsidP="00C80B85">
            <w:pPr>
              <w:jc w:val="center"/>
              <w:rPr>
                <w:rFonts w:ascii="Tahoma" w:hAnsi="Tahoma" w:cs="Tahoma"/>
                <w:noProof/>
                <w:sz w:val="20"/>
                <w:szCs w:val="20"/>
                <w:lang w:eastAsia="en-GB"/>
              </w:rPr>
            </w:pPr>
            <w:r w:rsidRPr="00C80B85">
              <w:rPr>
                <w:rFonts w:ascii="Tahoma" w:hAnsi="Tahoma" w:cs="Tahoma"/>
                <w:sz w:val="20"/>
                <w:szCs w:val="20"/>
              </w:rPr>
              <w:t>Ancient Egyptian Art</w:t>
            </w:r>
          </w:p>
        </w:tc>
        <w:tc>
          <w:tcPr>
            <w:tcW w:w="744" w:type="pct"/>
          </w:tcPr>
          <w:p w14:paraId="37F08712" w14:textId="3626E2E4" w:rsidR="00C80B85" w:rsidRPr="00C80B85" w:rsidRDefault="00C80B85" w:rsidP="00C80B85">
            <w:pPr>
              <w:jc w:val="center"/>
              <w:rPr>
                <w:rFonts w:ascii="Tahoma" w:hAnsi="Tahoma" w:cs="Tahoma"/>
                <w:b/>
                <w:bCs/>
                <w:noProof/>
                <w:sz w:val="20"/>
                <w:szCs w:val="20"/>
                <w:lang w:eastAsia="en-GB"/>
              </w:rPr>
            </w:pPr>
            <w:r w:rsidRPr="00C80B85">
              <w:rPr>
                <w:rFonts w:ascii="Tahoma" w:hAnsi="Tahoma" w:cs="Tahoma"/>
                <w:sz w:val="20"/>
                <w:szCs w:val="20"/>
              </w:rPr>
              <w:t>Cornish Artists</w:t>
            </w:r>
          </w:p>
        </w:tc>
        <w:tc>
          <w:tcPr>
            <w:tcW w:w="743" w:type="pct"/>
          </w:tcPr>
          <w:p w14:paraId="217A88B2" w14:textId="4C37632C" w:rsidR="00C80B85" w:rsidRPr="00C80B85" w:rsidRDefault="00C80B85" w:rsidP="00C80B85">
            <w:pPr>
              <w:jc w:val="center"/>
              <w:rPr>
                <w:rFonts w:ascii="Tahoma" w:hAnsi="Tahoma" w:cs="Tahoma"/>
                <w:noProof/>
                <w:sz w:val="20"/>
                <w:szCs w:val="20"/>
              </w:rPr>
            </w:pPr>
            <w:r w:rsidRPr="00C80B85">
              <w:rPr>
                <w:rFonts w:ascii="Tahoma" w:hAnsi="Tahoma" w:cs="Tahoma"/>
                <w:sz w:val="20"/>
                <w:szCs w:val="20"/>
              </w:rPr>
              <w:t>Fauvism</w:t>
            </w:r>
          </w:p>
        </w:tc>
        <w:tc>
          <w:tcPr>
            <w:tcW w:w="742" w:type="pct"/>
          </w:tcPr>
          <w:p w14:paraId="74DACF41" w14:textId="6F1FDB18" w:rsidR="00C80B85" w:rsidRPr="00C80B85" w:rsidRDefault="00C80B85" w:rsidP="00C80B85">
            <w:pPr>
              <w:jc w:val="center"/>
              <w:rPr>
                <w:rFonts w:ascii="Tahoma" w:hAnsi="Tahoma" w:cs="Tahoma"/>
                <w:noProof/>
                <w:sz w:val="20"/>
                <w:szCs w:val="20"/>
                <w:lang w:eastAsia="en-GB"/>
              </w:rPr>
            </w:pPr>
            <w:r w:rsidRPr="00C80B85">
              <w:rPr>
                <w:rFonts w:ascii="Tahoma" w:hAnsi="Tahoma" w:cs="Tahoma"/>
                <w:sz w:val="20"/>
                <w:szCs w:val="20"/>
              </w:rPr>
              <w:t>Native American Art</w:t>
            </w:r>
          </w:p>
        </w:tc>
      </w:tr>
      <w:tr w:rsidR="00B1421E" w:rsidRPr="009A3EC3" w14:paraId="335DA68D" w14:textId="77777777" w:rsidTr="004215DE">
        <w:trPr>
          <w:trHeight w:val="1032"/>
        </w:trPr>
        <w:tc>
          <w:tcPr>
            <w:tcW w:w="541" w:type="pct"/>
            <w:vMerge w:val="restart"/>
            <w:shd w:val="clear" w:color="auto" w:fill="92D050"/>
          </w:tcPr>
          <w:p w14:paraId="58165B75" w14:textId="4EFCF4D2" w:rsidR="00B1421E" w:rsidRPr="009A3EC3" w:rsidRDefault="00B1421E" w:rsidP="00B1421E">
            <w:pPr>
              <w:rPr>
                <w:rFonts w:ascii="Tahoma" w:hAnsi="Tahoma" w:cs="Tahoma"/>
                <w:b/>
                <w:bCs/>
                <w:sz w:val="20"/>
                <w:szCs w:val="20"/>
              </w:rPr>
            </w:pPr>
            <w:r w:rsidRPr="009A3EC3">
              <w:rPr>
                <w:rFonts w:ascii="Tahoma" w:hAnsi="Tahoma" w:cs="Tahoma"/>
                <w:b/>
                <w:bCs/>
                <w:sz w:val="20"/>
                <w:szCs w:val="20"/>
              </w:rPr>
              <w:t>Cycle C</w:t>
            </w:r>
          </w:p>
        </w:tc>
        <w:tc>
          <w:tcPr>
            <w:tcW w:w="744" w:type="pct"/>
          </w:tcPr>
          <w:p w14:paraId="6CBF6C2C" w14:textId="3C942776" w:rsidR="00B1421E" w:rsidRPr="009A3EC3" w:rsidRDefault="00B1421E" w:rsidP="00B1421E">
            <w:pPr>
              <w:ind w:left="-935" w:firstLine="935"/>
              <w:jc w:val="right"/>
              <w:rPr>
                <w:rFonts w:ascii="Tahoma" w:hAnsi="Tahoma" w:cs="Tahoma"/>
                <w:sz w:val="20"/>
              </w:rPr>
            </w:pPr>
            <w:r w:rsidRPr="009A3EC3">
              <w:rPr>
                <w:rFonts w:ascii="Tahoma" w:hAnsi="Tahoma" w:cs="Tahoma"/>
                <w:noProof/>
                <w:sz w:val="20"/>
                <w:lang w:eastAsia="en-GB"/>
              </w:rPr>
              <w:drawing>
                <wp:anchor distT="0" distB="0" distL="114300" distR="114300" simplePos="0" relativeHeight="251687936" behindDoc="0" locked="0" layoutInCell="1" allowOverlap="1" wp14:anchorId="4DEBAB96" wp14:editId="36644AED">
                  <wp:simplePos x="0" y="0"/>
                  <wp:positionH relativeFrom="column">
                    <wp:posOffset>85725</wp:posOffset>
                  </wp:positionH>
                  <wp:positionV relativeFrom="paragraph">
                    <wp:posOffset>455930</wp:posOffset>
                  </wp:positionV>
                  <wp:extent cx="720000" cy="720000"/>
                  <wp:effectExtent l="0" t="0" r="4445" b="4445"/>
                  <wp:wrapSquare wrapText="bothSides"/>
                  <wp:docPr id="6134761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Rivers and Mountains</w:t>
            </w:r>
          </w:p>
        </w:tc>
        <w:tc>
          <w:tcPr>
            <w:tcW w:w="743" w:type="pct"/>
          </w:tcPr>
          <w:p w14:paraId="06A5B791" w14:textId="76E8A774" w:rsidR="00B1421E" w:rsidRPr="009A3EC3" w:rsidRDefault="00B1421E" w:rsidP="00B1421E">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88960" behindDoc="0" locked="0" layoutInCell="1" allowOverlap="1" wp14:anchorId="566CF1B2" wp14:editId="05C06A62">
                  <wp:simplePos x="0" y="0"/>
                  <wp:positionH relativeFrom="column">
                    <wp:posOffset>76200</wp:posOffset>
                  </wp:positionH>
                  <wp:positionV relativeFrom="paragraph">
                    <wp:posOffset>454660</wp:posOffset>
                  </wp:positionV>
                  <wp:extent cx="720000" cy="720000"/>
                  <wp:effectExtent l="0" t="0" r="4445" b="4445"/>
                  <wp:wrapSquare wrapText="bothSides"/>
                  <wp:docPr id="97229877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Conquest</w:t>
            </w:r>
          </w:p>
        </w:tc>
        <w:tc>
          <w:tcPr>
            <w:tcW w:w="743" w:type="pct"/>
          </w:tcPr>
          <w:p w14:paraId="1E7FF897" w14:textId="6D7D1D0D"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89984" behindDoc="0" locked="0" layoutInCell="1" allowOverlap="1" wp14:anchorId="73D07747" wp14:editId="735EC7FB">
                  <wp:simplePos x="0" y="0"/>
                  <wp:positionH relativeFrom="column">
                    <wp:posOffset>52705</wp:posOffset>
                  </wp:positionH>
                  <wp:positionV relativeFrom="paragraph">
                    <wp:posOffset>469900</wp:posOffset>
                  </wp:positionV>
                  <wp:extent cx="720000" cy="720000"/>
                  <wp:effectExtent l="0" t="0" r="4445" b="4445"/>
                  <wp:wrapSquare wrapText="bothSides"/>
                  <wp:docPr id="19736854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3685429" name=""/>
                          <pic:cNvPicPr preferRelativeResize="0"/>
                        </pic:nvPicPr>
                        <pic:blipFill>
                          <a:blip r:embed="rId21"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Where the Land meets the Sea</w:t>
            </w:r>
          </w:p>
        </w:tc>
        <w:tc>
          <w:tcPr>
            <w:tcW w:w="744" w:type="pct"/>
          </w:tcPr>
          <w:p w14:paraId="2E707433" w14:textId="11CC0DAF"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1008" behindDoc="0" locked="0" layoutInCell="1" allowOverlap="1" wp14:anchorId="5C35AC6B" wp14:editId="65D1EA1F">
                  <wp:simplePos x="0" y="0"/>
                  <wp:positionH relativeFrom="column">
                    <wp:posOffset>50165</wp:posOffset>
                  </wp:positionH>
                  <wp:positionV relativeFrom="paragraph">
                    <wp:posOffset>469900</wp:posOffset>
                  </wp:positionV>
                  <wp:extent cx="720000" cy="720000"/>
                  <wp:effectExtent l="0" t="0" r="4445" b="4445"/>
                  <wp:wrapSquare wrapText="bothSides"/>
                  <wp:docPr id="11819497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Pencalenick Past</w:t>
            </w:r>
          </w:p>
        </w:tc>
        <w:tc>
          <w:tcPr>
            <w:tcW w:w="743" w:type="pct"/>
          </w:tcPr>
          <w:p w14:paraId="2B269CF9" w14:textId="3B0AAA34"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2032" behindDoc="0" locked="0" layoutInCell="1" allowOverlap="1" wp14:anchorId="1E014317" wp14:editId="33421C86">
                  <wp:simplePos x="0" y="0"/>
                  <wp:positionH relativeFrom="column">
                    <wp:posOffset>49530</wp:posOffset>
                  </wp:positionH>
                  <wp:positionV relativeFrom="paragraph">
                    <wp:posOffset>474345</wp:posOffset>
                  </wp:positionV>
                  <wp:extent cx="720000" cy="720000"/>
                  <wp:effectExtent l="0" t="0" r="4445" b="4445"/>
                  <wp:wrapSquare wrapText="bothSides"/>
                  <wp:docPr id="9" name="Picture 9" descr="Quantum Transfiguration of Kruskal Black Ho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Quantum Transfiguration of Kruskal Black Holes"/>
                          <pic:cNvPicPr preferRelativeResize="0">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The Final Frontier</w:t>
            </w:r>
          </w:p>
        </w:tc>
        <w:tc>
          <w:tcPr>
            <w:tcW w:w="742" w:type="pct"/>
          </w:tcPr>
          <w:p w14:paraId="0360CB23" w14:textId="54C27216" w:rsidR="00B1421E" w:rsidRPr="009A3EC3" w:rsidRDefault="00B1421E" w:rsidP="00B1421E">
            <w:pPr>
              <w:jc w:val="center"/>
              <w:rPr>
                <w:rFonts w:ascii="Tahoma" w:hAnsi="Tahoma" w:cs="Tahoma"/>
                <w:color w:val="000000"/>
                <w:sz w:val="20"/>
                <w:lang w:eastAsia="en-GB"/>
              </w:rPr>
            </w:pPr>
            <w:r w:rsidRPr="009A3EC3">
              <w:rPr>
                <w:rFonts w:ascii="Tahoma" w:hAnsi="Tahoma" w:cs="Tahoma"/>
                <w:b/>
                <w:bCs/>
                <w:noProof/>
                <w:sz w:val="20"/>
                <w:lang w:eastAsia="en-GB"/>
              </w:rPr>
              <w:drawing>
                <wp:anchor distT="0" distB="0" distL="114300" distR="114300" simplePos="0" relativeHeight="251693056" behindDoc="0" locked="0" layoutInCell="1" allowOverlap="1" wp14:anchorId="429F9CA5" wp14:editId="25B72CBE">
                  <wp:simplePos x="0" y="0"/>
                  <wp:positionH relativeFrom="column">
                    <wp:posOffset>26670</wp:posOffset>
                  </wp:positionH>
                  <wp:positionV relativeFrom="paragraph">
                    <wp:posOffset>469900</wp:posOffset>
                  </wp:positionV>
                  <wp:extent cx="720000" cy="720000"/>
                  <wp:effectExtent l="0" t="0" r="4445" b="4445"/>
                  <wp:wrapSquare wrapText="bothSides"/>
                  <wp:docPr id="184898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The Age of Steam and Steel</w:t>
            </w:r>
          </w:p>
        </w:tc>
      </w:tr>
      <w:tr w:rsidR="00C80B85" w:rsidRPr="009A3EC3" w14:paraId="6CBB8A20" w14:textId="77777777" w:rsidTr="009A3EC3">
        <w:trPr>
          <w:trHeight w:val="602"/>
        </w:trPr>
        <w:tc>
          <w:tcPr>
            <w:tcW w:w="541" w:type="pct"/>
            <w:vMerge/>
            <w:shd w:val="clear" w:color="auto" w:fill="92D050"/>
          </w:tcPr>
          <w:p w14:paraId="424BE5EA" w14:textId="491BEA6B" w:rsidR="00C80B85" w:rsidRPr="009A3EC3" w:rsidRDefault="00C80B85" w:rsidP="00C80B85">
            <w:pPr>
              <w:rPr>
                <w:rFonts w:ascii="Tahoma" w:hAnsi="Tahoma" w:cs="Tahoma"/>
                <w:b/>
                <w:bCs/>
                <w:sz w:val="20"/>
                <w:szCs w:val="20"/>
              </w:rPr>
            </w:pPr>
          </w:p>
        </w:tc>
        <w:tc>
          <w:tcPr>
            <w:tcW w:w="744" w:type="pct"/>
          </w:tcPr>
          <w:p w14:paraId="04C78BF1" w14:textId="5027A3F3" w:rsidR="00C80B85" w:rsidRPr="00C80B85" w:rsidRDefault="00C80B85" w:rsidP="00C80B85">
            <w:pPr>
              <w:spacing w:after="160" w:line="259" w:lineRule="auto"/>
              <w:rPr>
                <w:rFonts w:ascii="Tahoma" w:hAnsi="Tahoma" w:cs="Tahoma"/>
                <w:sz w:val="20"/>
                <w:szCs w:val="20"/>
              </w:rPr>
            </w:pPr>
            <w:r w:rsidRPr="00C80B85">
              <w:rPr>
                <w:rFonts w:ascii="Tahoma" w:hAnsi="Tahoma" w:cs="Tahoma"/>
                <w:sz w:val="20"/>
                <w:szCs w:val="20"/>
              </w:rPr>
              <w:t>All things autumnal</w:t>
            </w:r>
          </w:p>
        </w:tc>
        <w:tc>
          <w:tcPr>
            <w:tcW w:w="743" w:type="pct"/>
          </w:tcPr>
          <w:p w14:paraId="74C00943" w14:textId="1F33D527" w:rsidR="00C80B85" w:rsidRPr="00C80B85" w:rsidRDefault="00C80B85" w:rsidP="00C80B85">
            <w:pPr>
              <w:jc w:val="center"/>
              <w:rPr>
                <w:rFonts w:ascii="Tahoma" w:hAnsi="Tahoma" w:cs="Tahoma"/>
                <w:color w:val="000000"/>
                <w:sz w:val="20"/>
                <w:szCs w:val="20"/>
                <w:lang w:eastAsia="en-GB"/>
              </w:rPr>
            </w:pPr>
            <w:r w:rsidRPr="00C80B85">
              <w:rPr>
                <w:rFonts w:ascii="Tahoma" w:hAnsi="Tahoma" w:cs="Tahoma"/>
                <w:sz w:val="20"/>
                <w:szCs w:val="20"/>
              </w:rPr>
              <w:t>Bayeux Tapestry</w:t>
            </w:r>
          </w:p>
        </w:tc>
        <w:tc>
          <w:tcPr>
            <w:tcW w:w="743" w:type="pct"/>
          </w:tcPr>
          <w:p w14:paraId="00A8DF50" w14:textId="64CCD5B1" w:rsidR="00C80B85" w:rsidRPr="00C80B85" w:rsidRDefault="00C80B85" w:rsidP="00C80B85">
            <w:pPr>
              <w:jc w:val="center"/>
              <w:rPr>
                <w:rFonts w:ascii="Tahoma" w:hAnsi="Tahoma" w:cs="Tahoma"/>
                <w:color w:val="000000"/>
                <w:sz w:val="20"/>
                <w:szCs w:val="20"/>
                <w:lang w:eastAsia="en-GB"/>
              </w:rPr>
            </w:pPr>
            <w:r w:rsidRPr="00C80B85">
              <w:rPr>
                <w:rFonts w:ascii="Tahoma" w:hAnsi="Tahoma" w:cs="Tahoma"/>
                <w:sz w:val="20"/>
                <w:szCs w:val="20"/>
              </w:rPr>
              <w:t>Landscapes and Cityscapes</w:t>
            </w:r>
          </w:p>
        </w:tc>
        <w:tc>
          <w:tcPr>
            <w:tcW w:w="744" w:type="pct"/>
          </w:tcPr>
          <w:p w14:paraId="06304595" w14:textId="1CB6B118" w:rsidR="00C80B85" w:rsidRPr="00C80B85" w:rsidRDefault="00C80B85" w:rsidP="00C80B85">
            <w:pPr>
              <w:jc w:val="center"/>
              <w:rPr>
                <w:rFonts w:ascii="Tahoma" w:hAnsi="Tahoma" w:cs="Tahoma"/>
                <w:color w:val="000000"/>
                <w:sz w:val="20"/>
                <w:szCs w:val="20"/>
                <w:lang w:eastAsia="en-GB"/>
              </w:rPr>
            </w:pPr>
            <w:r w:rsidRPr="00C80B85">
              <w:rPr>
                <w:rFonts w:ascii="Tahoma" w:hAnsi="Tahoma" w:cs="Tahoma"/>
                <w:sz w:val="20"/>
                <w:szCs w:val="20"/>
              </w:rPr>
              <w:t>Still Life</w:t>
            </w:r>
          </w:p>
        </w:tc>
        <w:tc>
          <w:tcPr>
            <w:tcW w:w="743" w:type="pct"/>
          </w:tcPr>
          <w:p w14:paraId="75206161" w14:textId="578B17A5" w:rsidR="00C80B85" w:rsidRPr="00C80B85" w:rsidRDefault="00C80B85" w:rsidP="00C80B85">
            <w:pPr>
              <w:jc w:val="center"/>
              <w:rPr>
                <w:rFonts w:ascii="Tahoma" w:hAnsi="Tahoma" w:cs="Tahoma"/>
                <w:color w:val="000000"/>
                <w:sz w:val="20"/>
                <w:szCs w:val="20"/>
                <w:lang w:eastAsia="en-GB"/>
              </w:rPr>
            </w:pPr>
            <w:r w:rsidRPr="00C80B85">
              <w:rPr>
                <w:rFonts w:ascii="Tahoma" w:hAnsi="Tahoma" w:cs="Tahoma"/>
                <w:sz w:val="20"/>
                <w:szCs w:val="20"/>
              </w:rPr>
              <w:t>The Objective Lens</w:t>
            </w:r>
          </w:p>
        </w:tc>
        <w:tc>
          <w:tcPr>
            <w:tcW w:w="742" w:type="pct"/>
          </w:tcPr>
          <w:p w14:paraId="21A25C4C" w14:textId="21013E43" w:rsidR="00C80B85" w:rsidRPr="00C80B85" w:rsidRDefault="00C80B85" w:rsidP="00C80B85">
            <w:pPr>
              <w:jc w:val="center"/>
              <w:rPr>
                <w:rFonts w:ascii="Tahoma" w:hAnsi="Tahoma" w:cs="Tahoma"/>
                <w:color w:val="000000"/>
                <w:sz w:val="20"/>
                <w:szCs w:val="20"/>
                <w:lang w:eastAsia="en-GB"/>
              </w:rPr>
            </w:pPr>
            <w:r w:rsidRPr="00C80B85">
              <w:rPr>
                <w:rFonts w:ascii="Tahoma" w:hAnsi="Tahoma" w:cs="Tahoma"/>
                <w:sz w:val="20"/>
                <w:szCs w:val="20"/>
              </w:rPr>
              <w:t xml:space="preserve">Assemblage </w:t>
            </w:r>
          </w:p>
        </w:tc>
      </w:tr>
      <w:tr w:rsidR="00C80B85" w:rsidRPr="009A3EC3" w14:paraId="101DF6DE" w14:textId="77777777" w:rsidTr="004215DE">
        <w:trPr>
          <w:trHeight w:val="432"/>
        </w:trPr>
        <w:tc>
          <w:tcPr>
            <w:tcW w:w="541" w:type="pct"/>
            <w:vMerge w:val="restart"/>
            <w:shd w:val="clear" w:color="auto" w:fill="92D050"/>
          </w:tcPr>
          <w:p w14:paraId="3B9F0D0F" w14:textId="68F266F2" w:rsidR="00C80B85" w:rsidRPr="009A3EC3" w:rsidRDefault="00C80B85" w:rsidP="00C80B85">
            <w:pPr>
              <w:rPr>
                <w:rFonts w:ascii="Tahoma" w:hAnsi="Tahoma" w:cs="Tahoma"/>
                <w:b/>
                <w:bCs/>
                <w:sz w:val="20"/>
                <w:szCs w:val="20"/>
              </w:rPr>
            </w:pPr>
            <w:r>
              <w:rPr>
                <w:rFonts w:ascii="Tahoma" w:hAnsi="Tahoma" w:cs="Tahoma"/>
                <w:b/>
                <w:bCs/>
                <w:sz w:val="20"/>
                <w:szCs w:val="20"/>
              </w:rPr>
              <w:t>Key Stage 4</w:t>
            </w:r>
            <w:r w:rsidR="00C75623">
              <w:rPr>
                <w:rFonts w:ascii="Tahoma" w:hAnsi="Tahoma" w:cs="Tahoma"/>
                <w:b/>
                <w:bCs/>
                <w:sz w:val="20"/>
                <w:szCs w:val="20"/>
              </w:rPr>
              <w:t xml:space="preserve"> Option</w:t>
            </w:r>
          </w:p>
        </w:tc>
        <w:tc>
          <w:tcPr>
            <w:tcW w:w="744" w:type="pct"/>
          </w:tcPr>
          <w:p w14:paraId="5FC4D433" w14:textId="430967F6" w:rsidR="00C80B85" w:rsidRPr="00C80B85" w:rsidRDefault="00C80B85" w:rsidP="00C80B85">
            <w:pPr>
              <w:rPr>
                <w:rFonts w:ascii="Tahoma" w:hAnsi="Tahoma" w:cs="Tahoma"/>
                <w:color w:val="000000"/>
                <w:sz w:val="20"/>
                <w:szCs w:val="20"/>
                <w:lang w:eastAsia="en-GB"/>
              </w:rPr>
            </w:pPr>
            <w:r w:rsidRPr="00C80B85">
              <w:rPr>
                <w:rFonts w:ascii="Tahoma" w:hAnsi="Tahoma" w:cs="Tahoma"/>
                <w:sz w:val="20"/>
                <w:szCs w:val="20"/>
              </w:rPr>
              <w:t>AQA GCSE Art, Craft and Design</w:t>
            </w:r>
          </w:p>
        </w:tc>
        <w:tc>
          <w:tcPr>
            <w:tcW w:w="743" w:type="pct"/>
          </w:tcPr>
          <w:p w14:paraId="1D0D7F4C" w14:textId="5AE62E1E" w:rsidR="00C80B85" w:rsidRPr="00C80B85" w:rsidRDefault="00C80B85" w:rsidP="00C80B85">
            <w:pPr>
              <w:rPr>
                <w:rFonts w:ascii="Tahoma" w:hAnsi="Tahoma" w:cs="Tahoma"/>
                <w:color w:val="000000"/>
                <w:sz w:val="20"/>
                <w:szCs w:val="20"/>
                <w:lang w:eastAsia="en-GB"/>
              </w:rPr>
            </w:pPr>
            <w:r w:rsidRPr="00C80B85">
              <w:rPr>
                <w:rFonts w:ascii="Tahoma" w:hAnsi="Tahoma" w:cs="Tahoma"/>
                <w:sz w:val="20"/>
                <w:szCs w:val="20"/>
              </w:rPr>
              <w:t>AQA GCSE Art, Craft and Design</w:t>
            </w:r>
          </w:p>
        </w:tc>
        <w:tc>
          <w:tcPr>
            <w:tcW w:w="743" w:type="pct"/>
          </w:tcPr>
          <w:p w14:paraId="29D94720" w14:textId="4B84285D" w:rsidR="00C80B85" w:rsidRPr="00C80B85" w:rsidRDefault="00C80B85" w:rsidP="00C80B85">
            <w:pPr>
              <w:rPr>
                <w:rFonts w:ascii="Tahoma" w:hAnsi="Tahoma" w:cs="Tahoma"/>
                <w:color w:val="000000"/>
                <w:sz w:val="20"/>
                <w:szCs w:val="20"/>
                <w:lang w:eastAsia="en-GB"/>
              </w:rPr>
            </w:pPr>
            <w:r w:rsidRPr="00C80B85">
              <w:rPr>
                <w:rFonts w:ascii="Tahoma" w:hAnsi="Tahoma" w:cs="Tahoma"/>
                <w:sz w:val="20"/>
                <w:szCs w:val="20"/>
              </w:rPr>
              <w:t>AQA GCSE Art, Craft and Design</w:t>
            </w:r>
          </w:p>
        </w:tc>
        <w:tc>
          <w:tcPr>
            <w:tcW w:w="744" w:type="pct"/>
          </w:tcPr>
          <w:p w14:paraId="0F8A592A" w14:textId="280D4E1B" w:rsidR="00C80B85" w:rsidRPr="00C80B85" w:rsidRDefault="00C80B85" w:rsidP="00C80B85">
            <w:pPr>
              <w:rPr>
                <w:rFonts w:ascii="Tahoma" w:hAnsi="Tahoma" w:cs="Tahoma"/>
                <w:color w:val="000000"/>
                <w:sz w:val="20"/>
                <w:szCs w:val="20"/>
                <w:lang w:eastAsia="en-GB"/>
              </w:rPr>
            </w:pPr>
            <w:r w:rsidRPr="00C80B85">
              <w:rPr>
                <w:rFonts w:ascii="Tahoma" w:hAnsi="Tahoma" w:cs="Tahoma"/>
                <w:sz w:val="20"/>
                <w:szCs w:val="20"/>
              </w:rPr>
              <w:t>AQA GCSE Art, Craft and Design</w:t>
            </w:r>
          </w:p>
        </w:tc>
        <w:tc>
          <w:tcPr>
            <w:tcW w:w="743" w:type="pct"/>
          </w:tcPr>
          <w:p w14:paraId="498B5F1F" w14:textId="217A1EE1" w:rsidR="00C80B85" w:rsidRPr="00C80B85" w:rsidRDefault="00C80B85" w:rsidP="00C80B85">
            <w:pPr>
              <w:rPr>
                <w:rFonts w:ascii="Tahoma" w:hAnsi="Tahoma" w:cs="Tahoma"/>
                <w:color w:val="000000"/>
                <w:sz w:val="20"/>
                <w:szCs w:val="20"/>
                <w:lang w:eastAsia="en-GB"/>
              </w:rPr>
            </w:pPr>
            <w:r w:rsidRPr="00C80B85">
              <w:rPr>
                <w:rFonts w:ascii="Tahoma" w:hAnsi="Tahoma" w:cs="Tahoma"/>
                <w:sz w:val="20"/>
                <w:szCs w:val="20"/>
              </w:rPr>
              <w:t>AQA GCSE Art, Craft and Design</w:t>
            </w:r>
          </w:p>
        </w:tc>
        <w:tc>
          <w:tcPr>
            <w:tcW w:w="742" w:type="pct"/>
          </w:tcPr>
          <w:p w14:paraId="02CD1151" w14:textId="64FF52A3" w:rsidR="00C80B85" w:rsidRPr="00C80B85" w:rsidRDefault="00C80B85" w:rsidP="00C80B85">
            <w:pPr>
              <w:rPr>
                <w:rFonts w:ascii="Tahoma" w:hAnsi="Tahoma" w:cs="Tahoma"/>
                <w:color w:val="000000"/>
                <w:sz w:val="20"/>
                <w:szCs w:val="20"/>
                <w:lang w:eastAsia="en-GB"/>
              </w:rPr>
            </w:pPr>
            <w:r w:rsidRPr="00C80B85">
              <w:rPr>
                <w:rFonts w:ascii="Tahoma" w:hAnsi="Tahoma" w:cs="Tahoma"/>
                <w:sz w:val="20"/>
                <w:szCs w:val="20"/>
              </w:rPr>
              <w:t>AQA GCSE Art, Craft and Design</w:t>
            </w:r>
          </w:p>
        </w:tc>
      </w:tr>
      <w:tr w:rsidR="00C80B85" w:rsidRPr="009A3EC3" w14:paraId="43435F4C" w14:textId="77777777" w:rsidTr="004215DE">
        <w:trPr>
          <w:trHeight w:val="397"/>
        </w:trPr>
        <w:tc>
          <w:tcPr>
            <w:tcW w:w="541" w:type="pct"/>
            <w:vMerge/>
            <w:shd w:val="clear" w:color="auto" w:fill="92D050"/>
          </w:tcPr>
          <w:p w14:paraId="68945D18" w14:textId="4681090A" w:rsidR="00C80B85" w:rsidRPr="009A3EC3" w:rsidRDefault="00C80B85" w:rsidP="00C80B85">
            <w:pPr>
              <w:rPr>
                <w:rFonts w:ascii="Tahoma" w:hAnsi="Tahoma" w:cs="Tahoma"/>
                <w:b/>
                <w:bCs/>
                <w:sz w:val="20"/>
                <w:szCs w:val="20"/>
              </w:rPr>
            </w:pPr>
          </w:p>
        </w:tc>
        <w:tc>
          <w:tcPr>
            <w:tcW w:w="744" w:type="pct"/>
          </w:tcPr>
          <w:p w14:paraId="32121A32" w14:textId="77777777" w:rsidR="00C80B85" w:rsidRPr="00C80B85" w:rsidRDefault="00C80B85" w:rsidP="00C80B85">
            <w:pPr>
              <w:rPr>
                <w:rFonts w:ascii="Tahoma" w:hAnsi="Tahoma" w:cs="Tahoma"/>
                <w:sz w:val="20"/>
                <w:szCs w:val="20"/>
              </w:rPr>
            </w:pPr>
            <w:r w:rsidRPr="00C80B85">
              <w:rPr>
                <w:rFonts w:ascii="Tahoma" w:hAnsi="Tahoma" w:cs="Tahoma"/>
                <w:sz w:val="20"/>
                <w:szCs w:val="20"/>
              </w:rPr>
              <w:t>Art Trinity College Arts Award</w:t>
            </w:r>
          </w:p>
          <w:p w14:paraId="1EC44646" w14:textId="7B83C7FA" w:rsidR="00C80B85" w:rsidRPr="00C80B85" w:rsidRDefault="00C80B85" w:rsidP="00C80B85">
            <w:pPr>
              <w:rPr>
                <w:rFonts w:ascii="Tahoma" w:hAnsi="Tahoma" w:cs="Tahoma"/>
                <w:color w:val="000000"/>
                <w:sz w:val="20"/>
                <w:szCs w:val="20"/>
                <w:lang w:eastAsia="en-GB"/>
              </w:rPr>
            </w:pPr>
            <w:r w:rsidRPr="00C80B85">
              <w:rPr>
                <w:rFonts w:ascii="Tahoma" w:hAnsi="Tahoma" w:cs="Tahoma"/>
                <w:sz w:val="20"/>
                <w:szCs w:val="20"/>
              </w:rPr>
              <w:t>Explore, Bronze and Silver</w:t>
            </w:r>
          </w:p>
        </w:tc>
        <w:tc>
          <w:tcPr>
            <w:tcW w:w="743" w:type="pct"/>
          </w:tcPr>
          <w:p w14:paraId="099BBD88" w14:textId="77777777" w:rsidR="00C80B85" w:rsidRPr="00C80B85" w:rsidRDefault="00C80B85" w:rsidP="00C80B85">
            <w:pPr>
              <w:rPr>
                <w:rFonts w:ascii="Tahoma" w:hAnsi="Tahoma" w:cs="Tahoma"/>
                <w:sz w:val="20"/>
                <w:szCs w:val="20"/>
              </w:rPr>
            </w:pPr>
            <w:r w:rsidRPr="00C80B85">
              <w:rPr>
                <w:rFonts w:ascii="Tahoma" w:hAnsi="Tahoma" w:cs="Tahoma"/>
                <w:sz w:val="20"/>
                <w:szCs w:val="20"/>
              </w:rPr>
              <w:t>Art Trinity College Arts Award</w:t>
            </w:r>
          </w:p>
          <w:p w14:paraId="6AC8BC20" w14:textId="36C2B9B0" w:rsidR="00C80B85" w:rsidRPr="00C80B85" w:rsidRDefault="00C80B85" w:rsidP="00C80B85">
            <w:pPr>
              <w:rPr>
                <w:rFonts w:ascii="Tahoma" w:hAnsi="Tahoma" w:cs="Tahoma"/>
                <w:color w:val="000000"/>
                <w:sz w:val="20"/>
                <w:szCs w:val="20"/>
                <w:lang w:eastAsia="en-GB"/>
              </w:rPr>
            </w:pPr>
            <w:r w:rsidRPr="00C80B85">
              <w:rPr>
                <w:rFonts w:ascii="Tahoma" w:hAnsi="Tahoma" w:cs="Tahoma"/>
                <w:sz w:val="20"/>
                <w:szCs w:val="20"/>
              </w:rPr>
              <w:t>Explore, Bronze and Silver</w:t>
            </w:r>
          </w:p>
        </w:tc>
        <w:tc>
          <w:tcPr>
            <w:tcW w:w="743" w:type="pct"/>
          </w:tcPr>
          <w:p w14:paraId="675A6003" w14:textId="77777777" w:rsidR="00C80B85" w:rsidRPr="00C80B85" w:rsidRDefault="00C80B85" w:rsidP="00C80B85">
            <w:pPr>
              <w:rPr>
                <w:rFonts w:ascii="Tahoma" w:hAnsi="Tahoma" w:cs="Tahoma"/>
                <w:sz w:val="20"/>
                <w:szCs w:val="20"/>
              </w:rPr>
            </w:pPr>
            <w:r w:rsidRPr="00C80B85">
              <w:rPr>
                <w:rFonts w:ascii="Tahoma" w:hAnsi="Tahoma" w:cs="Tahoma"/>
                <w:sz w:val="20"/>
                <w:szCs w:val="20"/>
              </w:rPr>
              <w:t>Art Trinity College Arts Award</w:t>
            </w:r>
          </w:p>
          <w:p w14:paraId="31E60984" w14:textId="11225372" w:rsidR="00C80B85" w:rsidRPr="00C80B85" w:rsidRDefault="00C80B85" w:rsidP="00C80B85">
            <w:pPr>
              <w:rPr>
                <w:rFonts w:ascii="Tahoma" w:hAnsi="Tahoma" w:cs="Tahoma"/>
                <w:color w:val="000000"/>
                <w:sz w:val="20"/>
                <w:szCs w:val="20"/>
                <w:lang w:eastAsia="en-GB"/>
              </w:rPr>
            </w:pPr>
            <w:r w:rsidRPr="00C80B85">
              <w:rPr>
                <w:rFonts w:ascii="Tahoma" w:hAnsi="Tahoma" w:cs="Tahoma"/>
                <w:sz w:val="20"/>
                <w:szCs w:val="20"/>
              </w:rPr>
              <w:t>Explore, Bronze and Silver</w:t>
            </w:r>
          </w:p>
        </w:tc>
        <w:tc>
          <w:tcPr>
            <w:tcW w:w="744" w:type="pct"/>
          </w:tcPr>
          <w:p w14:paraId="6CE7F5A8" w14:textId="77777777" w:rsidR="00C80B85" w:rsidRPr="00C80B85" w:rsidRDefault="00C80B85" w:rsidP="00C80B85">
            <w:pPr>
              <w:rPr>
                <w:rFonts w:ascii="Tahoma" w:hAnsi="Tahoma" w:cs="Tahoma"/>
                <w:sz w:val="20"/>
                <w:szCs w:val="20"/>
              </w:rPr>
            </w:pPr>
            <w:r w:rsidRPr="00C80B85">
              <w:rPr>
                <w:rFonts w:ascii="Tahoma" w:hAnsi="Tahoma" w:cs="Tahoma"/>
                <w:sz w:val="20"/>
                <w:szCs w:val="20"/>
              </w:rPr>
              <w:t>Art Trinity College Arts Award</w:t>
            </w:r>
          </w:p>
          <w:p w14:paraId="6107EA63" w14:textId="19C8258B" w:rsidR="00C80B85" w:rsidRPr="00C80B85" w:rsidRDefault="00C80B85" w:rsidP="00C80B85">
            <w:pPr>
              <w:rPr>
                <w:rFonts w:ascii="Tahoma" w:hAnsi="Tahoma" w:cs="Tahoma"/>
                <w:color w:val="000000"/>
                <w:sz w:val="20"/>
                <w:szCs w:val="20"/>
                <w:lang w:eastAsia="en-GB"/>
              </w:rPr>
            </w:pPr>
            <w:r w:rsidRPr="00C80B85">
              <w:rPr>
                <w:rFonts w:ascii="Tahoma" w:hAnsi="Tahoma" w:cs="Tahoma"/>
                <w:sz w:val="20"/>
                <w:szCs w:val="20"/>
              </w:rPr>
              <w:t>Explore, Bronze and Silver</w:t>
            </w:r>
          </w:p>
        </w:tc>
        <w:tc>
          <w:tcPr>
            <w:tcW w:w="743" w:type="pct"/>
          </w:tcPr>
          <w:p w14:paraId="2E55148C" w14:textId="77777777" w:rsidR="00C80B85" w:rsidRPr="00C80B85" w:rsidRDefault="00C80B85" w:rsidP="00C80B85">
            <w:pPr>
              <w:rPr>
                <w:rFonts w:ascii="Tahoma" w:hAnsi="Tahoma" w:cs="Tahoma"/>
                <w:sz w:val="20"/>
                <w:szCs w:val="20"/>
              </w:rPr>
            </w:pPr>
            <w:r w:rsidRPr="00C80B85">
              <w:rPr>
                <w:rFonts w:ascii="Tahoma" w:hAnsi="Tahoma" w:cs="Tahoma"/>
                <w:sz w:val="20"/>
                <w:szCs w:val="20"/>
              </w:rPr>
              <w:t>Art Trinity College Arts Award</w:t>
            </w:r>
          </w:p>
          <w:p w14:paraId="07B7C537" w14:textId="11020A8A" w:rsidR="00C80B85" w:rsidRPr="00C80B85" w:rsidRDefault="00C80B85" w:rsidP="00C80B85">
            <w:pPr>
              <w:rPr>
                <w:rFonts w:ascii="Tahoma" w:hAnsi="Tahoma" w:cs="Tahoma"/>
                <w:color w:val="000000"/>
                <w:sz w:val="20"/>
                <w:szCs w:val="20"/>
                <w:lang w:eastAsia="en-GB"/>
              </w:rPr>
            </w:pPr>
            <w:r w:rsidRPr="00C80B85">
              <w:rPr>
                <w:rFonts w:ascii="Tahoma" w:hAnsi="Tahoma" w:cs="Tahoma"/>
                <w:sz w:val="20"/>
                <w:szCs w:val="20"/>
              </w:rPr>
              <w:t>Explore, Bronze and Silver</w:t>
            </w:r>
          </w:p>
        </w:tc>
        <w:tc>
          <w:tcPr>
            <w:tcW w:w="742" w:type="pct"/>
          </w:tcPr>
          <w:p w14:paraId="165B1525" w14:textId="77777777" w:rsidR="00C80B85" w:rsidRPr="00C80B85" w:rsidRDefault="00C80B85" w:rsidP="00C80B85">
            <w:pPr>
              <w:rPr>
                <w:rFonts w:ascii="Tahoma" w:hAnsi="Tahoma" w:cs="Tahoma"/>
                <w:sz w:val="20"/>
                <w:szCs w:val="20"/>
              </w:rPr>
            </w:pPr>
            <w:r w:rsidRPr="00C80B85">
              <w:rPr>
                <w:rFonts w:ascii="Tahoma" w:hAnsi="Tahoma" w:cs="Tahoma"/>
                <w:sz w:val="20"/>
                <w:szCs w:val="20"/>
              </w:rPr>
              <w:t>Art Trinity College Arts Award</w:t>
            </w:r>
          </w:p>
          <w:p w14:paraId="30157C04" w14:textId="3F46EB15" w:rsidR="00C80B85" w:rsidRPr="00C80B85" w:rsidRDefault="00C80B85" w:rsidP="00C80B85">
            <w:pPr>
              <w:rPr>
                <w:rFonts w:ascii="Tahoma" w:hAnsi="Tahoma" w:cs="Tahoma"/>
                <w:color w:val="000000"/>
                <w:sz w:val="20"/>
                <w:szCs w:val="20"/>
                <w:lang w:eastAsia="en-GB"/>
              </w:rPr>
            </w:pPr>
            <w:r w:rsidRPr="00C80B85">
              <w:rPr>
                <w:rFonts w:ascii="Tahoma" w:hAnsi="Tahoma" w:cs="Tahoma"/>
                <w:sz w:val="20"/>
                <w:szCs w:val="20"/>
              </w:rPr>
              <w:t>Explore, Bronze and Silver</w:t>
            </w:r>
          </w:p>
        </w:tc>
      </w:tr>
      <w:tr w:rsidR="00B1421E" w:rsidRPr="009A3EC3" w14:paraId="530D97BB" w14:textId="77777777" w:rsidTr="004215DE">
        <w:trPr>
          <w:trHeight w:val="266"/>
        </w:trPr>
        <w:tc>
          <w:tcPr>
            <w:tcW w:w="5000" w:type="pct"/>
            <w:gridSpan w:val="7"/>
            <w:shd w:val="clear" w:color="auto" w:fill="92D050"/>
          </w:tcPr>
          <w:p w14:paraId="3A97225A" w14:textId="6D0012F3"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INTENT</w:t>
            </w:r>
          </w:p>
        </w:tc>
      </w:tr>
      <w:tr w:rsidR="00B1421E" w:rsidRPr="009A3EC3" w14:paraId="6B255A11" w14:textId="77777777" w:rsidTr="004215DE">
        <w:trPr>
          <w:trHeight w:val="1747"/>
        </w:trPr>
        <w:tc>
          <w:tcPr>
            <w:tcW w:w="5000" w:type="pct"/>
            <w:gridSpan w:val="7"/>
          </w:tcPr>
          <w:p w14:paraId="28775DA9"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 xml:space="preserve">The Art curriculum encourages pupils to develop both artisitc skills and an appreciation of art with the aim for both to be a source of creative enjoyment in their lives beyond school. Space is at a premium but we have created an art studio and appreciate the opportunities the space provides for our pupils including being place where pupils can feel safe to express their creativity and feelings. The art studio is also used as a base for the art based interventions.. </w:t>
            </w:r>
          </w:p>
          <w:p w14:paraId="0650EB5F" w14:textId="77777777" w:rsidR="00C80B85" w:rsidRPr="00C80B85" w:rsidRDefault="00C80B85" w:rsidP="00C80B85">
            <w:pPr>
              <w:rPr>
                <w:rFonts w:ascii="Tahoma" w:hAnsi="Tahoma" w:cs="Tahoma"/>
                <w:noProof/>
                <w:lang w:eastAsia="en-GB"/>
              </w:rPr>
            </w:pPr>
          </w:p>
          <w:p w14:paraId="69626038"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Our pupils are encouraged to express themselves visually and to become reflective thinkers, making their own creative responses to the world around them. Involvement in the community and exhibitions allow the pupils to share their creative messages, taking pride in</w:t>
            </w:r>
          </w:p>
          <w:p w14:paraId="383F301B" w14:textId="7E1233D5" w:rsidR="00B1421E" w:rsidRPr="009A3EC3" w:rsidRDefault="00C80B85" w:rsidP="00C80B85">
            <w:pPr>
              <w:rPr>
                <w:rFonts w:ascii="Tahoma" w:hAnsi="Tahoma" w:cs="Tahoma"/>
                <w:noProof/>
                <w:lang w:eastAsia="en-GB"/>
              </w:rPr>
            </w:pPr>
            <w:r w:rsidRPr="00C80B85">
              <w:rPr>
                <w:rFonts w:ascii="Tahoma" w:hAnsi="Tahoma" w:cs="Tahoma"/>
                <w:noProof/>
                <w:lang w:eastAsia="en-GB"/>
              </w:rPr>
              <w:t>their work around school.</w:t>
            </w:r>
          </w:p>
        </w:tc>
      </w:tr>
      <w:tr w:rsidR="00B1421E" w:rsidRPr="009A3EC3" w14:paraId="493A555E" w14:textId="77777777" w:rsidTr="004215DE">
        <w:trPr>
          <w:trHeight w:val="142"/>
        </w:trPr>
        <w:tc>
          <w:tcPr>
            <w:tcW w:w="5000" w:type="pct"/>
            <w:gridSpan w:val="7"/>
            <w:shd w:val="clear" w:color="auto" w:fill="92D050"/>
          </w:tcPr>
          <w:p w14:paraId="5C8A85C2" w14:textId="3F072924"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IMPLEMENTATION</w:t>
            </w:r>
          </w:p>
        </w:tc>
      </w:tr>
      <w:tr w:rsidR="00B1421E" w:rsidRPr="009A3EC3" w14:paraId="6E8D455F" w14:textId="77777777" w:rsidTr="004215DE">
        <w:trPr>
          <w:trHeight w:val="1691"/>
        </w:trPr>
        <w:tc>
          <w:tcPr>
            <w:tcW w:w="5000" w:type="pct"/>
            <w:gridSpan w:val="7"/>
          </w:tcPr>
          <w:p w14:paraId="6C734748"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lastRenderedPageBreak/>
              <w:t>The Creative Arts curriculum is planned and organised by specialist teachers.  Subject content is delivered via topic-based schemes of work, which support pupils’ spiritual, moral, social and cultural development by exploring the arts from different cultures, countries and time periods.  In line with NC expectations, pupils produce creative work, exploring their ideas and developing a critical engagement.  Teaching and learning is personalised to the group’s strengths and interests, allowing pupils to specialise in their preferred art form.  The curriculum is enhanced by enrichment opportunities, including workshops from visiting artists, musicians and dance practitioners, and community projects that enable pupils to showcase their skills to a wider audience.  It is our intent to make Creative Arts an enjoyable experience, taking into account interests and needs of individual groups and cohorts.  We seek to enlighten inquisitive minds through the exploration of Art, Dance, Drama and Music, and to increase self-confidence through active and purposeful learning.  We aim to develop independent learning skills and resilience by encouraging creative thinking to problems and concepts, so that our pupils may go on to achieve a full, interesting and productive life.</w:t>
            </w:r>
          </w:p>
          <w:p w14:paraId="1D8297E9"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The learning opportunities in each curriculum stage provide future preparation for the next steps in learning. The pupils develop their proficiency in art making, confidence in expressing themselves and communicating as they move through each stage of the curriculum.</w:t>
            </w:r>
          </w:p>
          <w:p w14:paraId="360A77C6" w14:textId="77777777" w:rsidR="00C80B85" w:rsidRPr="00C80B85" w:rsidRDefault="00C80B85" w:rsidP="00C80B85">
            <w:pPr>
              <w:rPr>
                <w:rFonts w:ascii="Tahoma" w:hAnsi="Tahoma" w:cs="Tahoma"/>
                <w:noProof/>
                <w:lang w:eastAsia="en-GB"/>
              </w:rPr>
            </w:pPr>
          </w:p>
          <w:p w14:paraId="4AA1AE43"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 xml:space="preserve">The pupils acquire new knowledge and skills, always building and revisiting previous learning. The pupils are able to create art through drawing, painting, printmaking and sculpting whilst developing  contextual knowledge of these art forms. They will be enabled to use an increasing art vocabularly to describe and explain their work and respond to the work of other artists. </w:t>
            </w:r>
          </w:p>
          <w:p w14:paraId="37A7172F" w14:textId="77777777" w:rsidR="00C80B85" w:rsidRPr="00C80B85" w:rsidRDefault="00C80B85" w:rsidP="00C80B85">
            <w:pPr>
              <w:rPr>
                <w:rFonts w:ascii="Tahoma" w:hAnsi="Tahoma" w:cs="Tahoma"/>
                <w:noProof/>
                <w:lang w:eastAsia="en-GB"/>
              </w:rPr>
            </w:pPr>
          </w:p>
          <w:p w14:paraId="20312D8F"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 xml:space="preserve">The Key Stage 3 curriculum delivers a solid foundation of creative and critical thinking, personal development and technical ability. The knowledge and skills delivered at KS3 prepare our students for success in the Bronze or Silver Arts Award in KS4. </w:t>
            </w:r>
          </w:p>
          <w:p w14:paraId="19AD855E" w14:textId="77777777" w:rsidR="00C80B85" w:rsidRPr="00C80B85" w:rsidRDefault="00C80B85" w:rsidP="00C80B85">
            <w:pPr>
              <w:rPr>
                <w:rFonts w:ascii="Tahoma" w:hAnsi="Tahoma" w:cs="Tahoma"/>
                <w:noProof/>
                <w:lang w:eastAsia="en-GB"/>
              </w:rPr>
            </w:pPr>
          </w:p>
          <w:p w14:paraId="30E22664"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Assessment in Art focuses on progress in skills and knowledge and includes practical as well as theoroetical knowledge and the application of these skills and knowledge to pieces of artwork. Each stage develops on the previous learning and the schemes of work ensure opportunities exist for pupils to revisit previous learning and understand the development of a skill.</w:t>
            </w:r>
          </w:p>
          <w:p w14:paraId="6EE7897D" w14:textId="77777777" w:rsidR="00C80B85" w:rsidRPr="00C80B85" w:rsidRDefault="00C80B85" w:rsidP="00C80B85">
            <w:pPr>
              <w:rPr>
                <w:rFonts w:ascii="Tahoma" w:hAnsi="Tahoma" w:cs="Tahoma"/>
                <w:noProof/>
                <w:lang w:eastAsia="en-GB"/>
              </w:rPr>
            </w:pPr>
          </w:p>
          <w:p w14:paraId="43928555"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The Arts Award specification is offered as an option in KS4 and pupils complete a number of units. Their personal portfolios are used to collate evidence for  each unit. There are four units in the Bronze Award and five in the Silver Award. It is possible, for a pupil to focus on achieving one award over KS4 or to progress from Bronze (Level 1) to  Silver (Level 2) award.</w:t>
            </w:r>
          </w:p>
          <w:p w14:paraId="6711F0B5" w14:textId="77777777" w:rsidR="00C80B85" w:rsidRPr="00C80B85" w:rsidRDefault="00C80B85" w:rsidP="00C80B85">
            <w:pPr>
              <w:rPr>
                <w:rFonts w:ascii="Tahoma" w:hAnsi="Tahoma" w:cs="Tahoma"/>
                <w:noProof/>
                <w:lang w:eastAsia="en-GB"/>
              </w:rPr>
            </w:pPr>
          </w:p>
          <w:p w14:paraId="364C3FFF"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The Bronze Arts Award enables pupils to develop a basic understanding of arts practice and some  knowledge of arts provision in the community. Pupils commit to taking part in creative activities  and demonstrate a basic understanding of effective communication and an ability to convey information. They create personal arts log or portfolios containing evidence of their experiences.</w:t>
            </w:r>
          </w:p>
          <w:p w14:paraId="263FF739" w14:textId="77777777" w:rsidR="00C80B85" w:rsidRPr="00C80B85" w:rsidRDefault="00C80B85" w:rsidP="00C80B85">
            <w:pPr>
              <w:rPr>
                <w:rFonts w:ascii="Tahoma" w:hAnsi="Tahoma" w:cs="Tahoma"/>
                <w:noProof/>
                <w:lang w:eastAsia="en-GB"/>
              </w:rPr>
            </w:pPr>
          </w:p>
          <w:p w14:paraId="7EFC1A86"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 xml:space="preserve">The Silver Arts Award enables pupils to develop their own arts practice and arts leadership skills,  underpinned by knowledge of their own art form and its relationship to arts provision in the community. They demonstrate their artistic imagination in their own art form and the ability to implement appropriate responses to challenges. Pupils develop their ability to analyse situations, design appropriate action plans and review outcomes. They demonstrate effective communication in a range of situations, showing an ability to convey information and provide some justification for their approach. Pupils create a personal arts portfolio containing evidence of their experiences. </w:t>
            </w:r>
          </w:p>
          <w:p w14:paraId="28927833" w14:textId="77777777" w:rsidR="00C80B85" w:rsidRPr="00C80B85" w:rsidRDefault="00C80B85" w:rsidP="00C80B85">
            <w:pPr>
              <w:rPr>
                <w:rFonts w:ascii="Tahoma" w:hAnsi="Tahoma" w:cs="Tahoma"/>
                <w:noProof/>
                <w:lang w:eastAsia="en-GB"/>
              </w:rPr>
            </w:pPr>
          </w:p>
          <w:p w14:paraId="1619F733"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 xml:space="preserve">The Arts Award qualifications support and encourage learners of all levels and abilities to engage and participate in the arts. Through Arts Award, pupils will achieve a national qualification that will build </w:t>
            </w:r>
            <w:r w:rsidRPr="00C80B85">
              <w:rPr>
                <w:rFonts w:ascii="Tahoma" w:hAnsi="Tahoma" w:cs="Tahoma"/>
                <w:noProof/>
                <w:lang w:eastAsia="en-GB"/>
              </w:rPr>
              <w:lastRenderedPageBreak/>
              <w:t>confidence through nurturing their individual interests, while also equipping them with life skills that will support their education and future employment.</w:t>
            </w:r>
          </w:p>
          <w:p w14:paraId="7D2D1B9E" w14:textId="77777777" w:rsidR="00C80B85" w:rsidRPr="00C80B85" w:rsidRDefault="00C80B85" w:rsidP="00C80B85">
            <w:pPr>
              <w:rPr>
                <w:rFonts w:ascii="Tahoma" w:hAnsi="Tahoma" w:cs="Tahoma"/>
                <w:noProof/>
                <w:lang w:eastAsia="en-GB"/>
              </w:rPr>
            </w:pPr>
          </w:p>
          <w:p w14:paraId="4689702A"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To achieve their Arts Award, pupils take on challenges in an art form, participate in arts activities, experience arts events, get inspired by artists and share their arts skills with others. They are supported by an adult, who has trained as an Arts Award adviser and acts as an assessor, facilitator and mentor.</w:t>
            </w:r>
          </w:p>
          <w:p w14:paraId="21A0C72A" w14:textId="77777777" w:rsidR="00C80B85" w:rsidRPr="00C80B85" w:rsidRDefault="00C80B85" w:rsidP="00C80B85">
            <w:pPr>
              <w:rPr>
                <w:rFonts w:ascii="Tahoma" w:hAnsi="Tahoma" w:cs="Tahoma"/>
                <w:noProof/>
                <w:lang w:eastAsia="en-GB"/>
              </w:rPr>
            </w:pPr>
          </w:p>
          <w:p w14:paraId="5DE9D495" w14:textId="300549CF" w:rsidR="00B1421E" w:rsidRPr="009A3EC3" w:rsidRDefault="00C80B85" w:rsidP="00C80B85">
            <w:pPr>
              <w:rPr>
                <w:rFonts w:ascii="Tahoma" w:hAnsi="Tahoma" w:cs="Tahoma"/>
                <w:noProof/>
                <w:lang w:eastAsia="en-GB"/>
              </w:rPr>
            </w:pPr>
            <w:r w:rsidRPr="00C80B85">
              <w:rPr>
                <w:rFonts w:ascii="Tahoma" w:hAnsi="Tahoma" w:cs="Tahoma"/>
                <w:noProof/>
                <w:lang w:eastAsia="en-GB"/>
              </w:rPr>
              <w:t>Arts Award is designed as a flexible, personalised learning programme in which allows our pupils to have choice and control over their learning.</w:t>
            </w:r>
          </w:p>
        </w:tc>
      </w:tr>
      <w:tr w:rsidR="00B1421E" w:rsidRPr="009A3EC3" w14:paraId="7398F9D4" w14:textId="77777777" w:rsidTr="004215DE">
        <w:trPr>
          <w:trHeight w:val="142"/>
        </w:trPr>
        <w:tc>
          <w:tcPr>
            <w:tcW w:w="5000" w:type="pct"/>
            <w:gridSpan w:val="7"/>
            <w:shd w:val="clear" w:color="auto" w:fill="92D050"/>
          </w:tcPr>
          <w:p w14:paraId="11DA025A" w14:textId="5B4EB507"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lastRenderedPageBreak/>
              <w:t>CURRICULUM IMPACT</w:t>
            </w:r>
          </w:p>
        </w:tc>
      </w:tr>
      <w:tr w:rsidR="00B1421E" w:rsidRPr="009A3EC3" w14:paraId="181758A6" w14:textId="77777777" w:rsidTr="004215DE">
        <w:trPr>
          <w:trHeight w:val="1690"/>
        </w:trPr>
        <w:tc>
          <w:tcPr>
            <w:tcW w:w="5000" w:type="pct"/>
            <w:gridSpan w:val="7"/>
          </w:tcPr>
          <w:p w14:paraId="31D3EB48"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 xml:space="preserve">Our main focus is to equip pupils with core soft skills that will enable them to pursue their goals and achieve success in any field of artistic endeavour.  </w:t>
            </w:r>
          </w:p>
          <w:p w14:paraId="29F60A31" w14:textId="77777777" w:rsidR="00C80B85" w:rsidRPr="00C80B85" w:rsidRDefault="00C80B85" w:rsidP="00C80B85">
            <w:pPr>
              <w:rPr>
                <w:rFonts w:ascii="Tahoma" w:hAnsi="Tahoma" w:cs="Tahoma"/>
                <w:noProof/>
                <w:lang w:eastAsia="en-GB"/>
              </w:rPr>
            </w:pPr>
          </w:p>
          <w:p w14:paraId="5EF1B5E4" w14:textId="77777777" w:rsidR="00C80B85" w:rsidRPr="00C80B85" w:rsidRDefault="00C80B85" w:rsidP="00C80B85">
            <w:pPr>
              <w:rPr>
                <w:rFonts w:ascii="Tahoma" w:hAnsi="Tahoma" w:cs="Tahoma"/>
                <w:noProof/>
                <w:lang w:eastAsia="en-GB"/>
              </w:rPr>
            </w:pPr>
            <w:r w:rsidRPr="00C80B85">
              <w:rPr>
                <w:rFonts w:ascii="Tahoma" w:hAnsi="Tahoma" w:cs="Tahoma"/>
                <w:noProof/>
                <w:lang w:eastAsia="en-GB"/>
              </w:rPr>
              <w:t>Introducing Art awards and qualifications will allow our pupils who enjoy and excel in these areas to develop the skills they need for further study or enjoyment in their lives beyond school. Creating an Art Studio allows us to elevate the importance of the arts in the curriculum.</w:t>
            </w:r>
          </w:p>
          <w:p w14:paraId="79DBDF97" w14:textId="77777777" w:rsidR="00C80B85" w:rsidRPr="00C80B85" w:rsidRDefault="00C80B85" w:rsidP="00C80B85">
            <w:pPr>
              <w:rPr>
                <w:rFonts w:ascii="Tahoma" w:hAnsi="Tahoma" w:cs="Tahoma"/>
                <w:noProof/>
                <w:lang w:eastAsia="en-GB"/>
              </w:rPr>
            </w:pPr>
          </w:p>
          <w:p w14:paraId="4EB530A0" w14:textId="031D960D" w:rsidR="00B1421E" w:rsidRPr="009A3EC3" w:rsidRDefault="00C80B85" w:rsidP="00C80B85">
            <w:pPr>
              <w:rPr>
                <w:rFonts w:ascii="Tahoma" w:hAnsi="Tahoma" w:cs="Tahoma"/>
                <w:noProof/>
                <w:lang w:eastAsia="en-GB"/>
              </w:rPr>
            </w:pPr>
            <w:r w:rsidRPr="00C80B85">
              <w:rPr>
                <w:rFonts w:ascii="Tahoma" w:hAnsi="Tahoma" w:cs="Tahoma"/>
                <w:noProof/>
                <w:lang w:eastAsia="en-GB"/>
              </w:rPr>
              <w:t>The curriculum will demonstrate that taking small steps, practicing to get better at something, being persistent, and being patient are important for growth and improvement both in school and beyond.  With self-confidence and independent learning skills, the ability to communicate and collaborate with others, and the resilience to rise to life’s challenges, our pupils will be ready for a world beyond Pencalenick.</w:t>
            </w:r>
          </w:p>
        </w:tc>
      </w:tr>
    </w:tbl>
    <w:p w14:paraId="36BAAC74" w14:textId="34B5BF10" w:rsidR="00544D28" w:rsidRPr="009A3EC3" w:rsidRDefault="00544D28">
      <w:pPr>
        <w:rPr>
          <w:rFonts w:ascii="Tahoma" w:hAnsi="Tahoma" w:cs="Tahoma"/>
          <w:sz w:val="14"/>
          <w:szCs w:val="14"/>
        </w:rPr>
      </w:pPr>
    </w:p>
    <w:sectPr w:rsidR="00544D28" w:rsidRPr="009A3EC3" w:rsidSect="004215DE">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8ED73" w14:textId="77777777" w:rsidR="004619DF" w:rsidRDefault="004619DF" w:rsidP="00B305B2">
      <w:pPr>
        <w:spacing w:after="0" w:line="240" w:lineRule="auto"/>
      </w:pPr>
      <w:r>
        <w:separator/>
      </w:r>
    </w:p>
  </w:endnote>
  <w:endnote w:type="continuationSeparator" w:id="0">
    <w:p w14:paraId="5C6F85D3" w14:textId="77777777" w:rsidR="004619DF" w:rsidRDefault="004619DF" w:rsidP="00B30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BE44D" w14:textId="77777777" w:rsidR="004619DF" w:rsidRDefault="004619DF" w:rsidP="00B305B2">
      <w:pPr>
        <w:spacing w:after="0" w:line="240" w:lineRule="auto"/>
      </w:pPr>
      <w:r>
        <w:separator/>
      </w:r>
    </w:p>
  </w:footnote>
  <w:footnote w:type="continuationSeparator" w:id="0">
    <w:p w14:paraId="54E27CF2" w14:textId="77777777" w:rsidR="004619DF" w:rsidRDefault="004619DF" w:rsidP="00B30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F28C" w14:textId="687E4CA7" w:rsidR="00B305B2" w:rsidRDefault="00EE2786" w:rsidP="009A3EC3">
    <w:pPr>
      <w:pStyle w:val="Header"/>
      <w:ind w:left="-567"/>
      <w:rPr>
        <w:rFonts w:ascii="Tahoma" w:hAnsi="Tahoma" w:cs="Tahoma"/>
        <w:b/>
        <w:bCs/>
        <w:sz w:val="40"/>
        <w:szCs w:val="40"/>
      </w:rPr>
    </w:pPr>
    <w:r>
      <w:rPr>
        <w:noProof/>
        <w:lang w:eastAsia="en-GB"/>
      </w:rPr>
      <w:drawing>
        <wp:anchor distT="0" distB="0" distL="114300" distR="114300" simplePos="0" relativeHeight="251658240" behindDoc="0" locked="0" layoutInCell="1" allowOverlap="1" wp14:anchorId="768CBB08" wp14:editId="7FF4D3EA">
          <wp:simplePos x="0" y="0"/>
          <wp:positionH relativeFrom="margin">
            <wp:posOffset>5236210</wp:posOffset>
          </wp:positionH>
          <wp:positionV relativeFrom="paragraph">
            <wp:posOffset>-219075</wp:posOffset>
          </wp:positionV>
          <wp:extent cx="833755" cy="677545"/>
          <wp:effectExtent l="0" t="0" r="4445" b="8255"/>
          <wp:wrapSquare wrapText="bothSides"/>
          <wp:docPr id="595537616"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37616" name="Picture 1" descr="A logo for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755" cy="677545"/>
                  </a:xfrm>
                  <a:prstGeom prst="rect">
                    <a:avLst/>
                  </a:prstGeom>
                  <a:noFill/>
                  <a:ln>
                    <a:noFill/>
                  </a:ln>
                </pic:spPr>
              </pic:pic>
            </a:graphicData>
          </a:graphic>
        </wp:anchor>
      </w:drawing>
    </w:r>
    <w:r w:rsidR="00C80B85">
      <w:rPr>
        <w:rFonts w:ascii="Tahoma" w:hAnsi="Tahoma" w:cs="Tahoma"/>
        <w:b/>
        <w:bCs/>
        <w:sz w:val="40"/>
        <w:szCs w:val="40"/>
      </w:rPr>
      <w:t>CREATIVE ARTS</w:t>
    </w:r>
    <w:r w:rsidR="003132B9">
      <w:rPr>
        <w:rFonts w:ascii="Tahoma" w:hAnsi="Tahoma" w:cs="Tahoma"/>
        <w:b/>
        <w:bCs/>
        <w:sz w:val="40"/>
        <w:szCs w:val="40"/>
      </w:rPr>
      <w:t xml:space="preserve"> C</w:t>
    </w:r>
    <w:r w:rsidR="00B305B2" w:rsidRPr="00B305B2">
      <w:rPr>
        <w:rFonts w:ascii="Tahoma" w:hAnsi="Tahoma" w:cs="Tahoma"/>
        <w:b/>
        <w:bCs/>
        <w:sz w:val="40"/>
        <w:szCs w:val="40"/>
      </w:rPr>
      <w:t>URRICULUM</w:t>
    </w:r>
  </w:p>
  <w:p w14:paraId="4A0BC0D6" w14:textId="77777777" w:rsidR="00EE2786" w:rsidRPr="00B305B2" w:rsidRDefault="00EE2786">
    <w:pPr>
      <w:pStyle w:val="Header"/>
      <w:rPr>
        <w:rFonts w:ascii="Tahoma" w:hAnsi="Tahoma" w:cs="Tahoma"/>
        <w:b/>
        <w:bCs/>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59AE"/>
    <w:multiLevelType w:val="hybridMultilevel"/>
    <w:tmpl w:val="F9A0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351AE"/>
    <w:multiLevelType w:val="hybridMultilevel"/>
    <w:tmpl w:val="7368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B07DF"/>
    <w:multiLevelType w:val="hybridMultilevel"/>
    <w:tmpl w:val="F3FA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D3DF9"/>
    <w:multiLevelType w:val="hybridMultilevel"/>
    <w:tmpl w:val="7C1E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041DA"/>
    <w:multiLevelType w:val="hybridMultilevel"/>
    <w:tmpl w:val="13DEA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1704D"/>
    <w:multiLevelType w:val="hybridMultilevel"/>
    <w:tmpl w:val="3558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5A6A8E"/>
    <w:multiLevelType w:val="hybridMultilevel"/>
    <w:tmpl w:val="24064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C3209"/>
    <w:multiLevelType w:val="hybridMultilevel"/>
    <w:tmpl w:val="73283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A611D"/>
    <w:multiLevelType w:val="hybridMultilevel"/>
    <w:tmpl w:val="E02C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525578">
    <w:abstractNumId w:val="2"/>
  </w:num>
  <w:num w:numId="2" w16cid:durableId="674847967">
    <w:abstractNumId w:val="7"/>
  </w:num>
  <w:num w:numId="3" w16cid:durableId="1033307054">
    <w:abstractNumId w:val="8"/>
  </w:num>
  <w:num w:numId="4" w16cid:durableId="1734498926">
    <w:abstractNumId w:val="1"/>
  </w:num>
  <w:num w:numId="5" w16cid:durableId="1514757202">
    <w:abstractNumId w:val="4"/>
  </w:num>
  <w:num w:numId="6" w16cid:durableId="1828354234">
    <w:abstractNumId w:val="6"/>
  </w:num>
  <w:num w:numId="7" w16cid:durableId="311755363">
    <w:abstractNumId w:val="3"/>
  </w:num>
  <w:num w:numId="8" w16cid:durableId="1486967227">
    <w:abstractNumId w:val="5"/>
  </w:num>
  <w:num w:numId="9" w16cid:durableId="2123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5B2"/>
    <w:rsid w:val="000007EC"/>
    <w:rsid w:val="000143A6"/>
    <w:rsid w:val="00017933"/>
    <w:rsid w:val="000256F9"/>
    <w:rsid w:val="00035231"/>
    <w:rsid w:val="000355E2"/>
    <w:rsid w:val="00072118"/>
    <w:rsid w:val="00073986"/>
    <w:rsid w:val="000A34DC"/>
    <w:rsid w:val="000A3DDB"/>
    <w:rsid w:val="000B06CF"/>
    <w:rsid w:val="000E2897"/>
    <w:rsid w:val="000E7B43"/>
    <w:rsid w:val="00104D1C"/>
    <w:rsid w:val="00110E83"/>
    <w:rsid w:val="00140B25"/>
    <w:rsid w:val="00160A02"/>
    <w:rsid w:val="001718F3"/>
    <w:rsid w:val="00182817"/>
    <w:rsid w:val="00197128"/>
    <w:rsid w:val="001E76C9"/>
    <w:rsid w:val="0020312F"/>
    <w:rsid w:val="00204C90"/>
    <w:rsid w:val="002279A5"/>
    <w:rsid w:val="00236C9B"/>
    <w:rsid w:val="00241255"/>
    <w:rsid w:val="00282F09"/>
    <w:rsid w:val="002E2E84"/>
    <w:rsid w:val="002E7532"/>
    <w:rsid w:val="002F1625"/>
    <w:rsid w:val="002F27AA"/>
    <w:rsid w:val="00304134"/>
    <w:rsid w:val="003132B9"/>
    <w:rsid w:val="003228C2"/>
    <w:rsid w:val="00334DB4"/>
    <w:rsid w:val="003404F9"/>
    <w:rsid w:val="00350BBB"/>
    <w:rsid w:val="00387B20"/>
    <w:rsid w:val="003A2F9C"/>
    <w:rsid w:val="003C25FF"/>
    <w:rsid w:val="003D4587"/>
    <w:rsid w:val="004215DE"/>
    <w:rsid w:val="00453242"/>
    <w:rsid w:val="004619DF"/>
    <w:rsid w:val="0047053D"/>
    <w:rsid w:val="004752AB"/>
    <w:rsid w:val="004B1422"/>
    <w:rsid w:val="004D34A0"/>
    <w:rsid w:val="004D6DEF"/>
    <w:rsid w:val="00510E3A"/>
    <w:rsid w:val="00544D28"/>
    <w:rsid w:val="00553C9A"/>
    <w:rsid w:val="005A1282"/>
    <w:rsid w:val="005A6FCA"/>
    <w:rsid w:val="005D10A5"/>
    <w:rsid w:val="005D3DFB"/>
    <w:rsid w:val="005D7B40"/>
    <w:rsid w:val="005F667C"/>
    <w:rsid w:val="005F72A6"/>
    <w:rsid w:val="00624A27"/>
    <w:rsid w:val="00645D35"/>
    <w:rsid w:val="006728A9"/>
    <w:rsid w:val="006A19A1"/>
    <w:rsid w:val="006C7EB1"/>
    <w:rsid w:val="006E6677"/>
    <w:rsid w:val="006F6AFA"/>
    <w:rsid w:val="00716182"/>
    <w:rsid w:val="00722D5B"/>
    <w:rsid w:val="007335CD"/>
    <w:rsid w:val="00742573"/>
    <w:rsid w:val="0077254E"/>
    <w:rsid w:val="00797954"/>
    <w:rsid w:val="007C0A6A"/>
    <w:rsid w:val="007C7742"/>
    <w:rsid w:val="007D2E65"/>
    <w:rsid w:val="007D4A4F"/>
    <w:rsid w:val="00803358"/>
    <w:rsid w:val="00807BC9"/>
    <w:rsid w:val="008101EB"/>
    <w:rsid w:val="00815E8C"/>
    <w:rsid w:val="00821820"/>
    <w:rsid w:val="00835351"/>
    <w:rsid w:val="0084477E"/>
    <w:rsid w:val="008472CF"/>
    <w:rsid w:val="00850B75"/>
    <w:rsid w:val="00861031"/>
    <w:rsid w:val="00887057"/>
    <w:rsid w:val="008874D7"/>
    <w:rsid w:val="00895498"/>
    <w:rsid w:val="008E45F4"/>
    <w:rsid w:val="008F5F66"/>
    <w:rsid w:val="009871C8"/>
    <w:rsid w:val="009A3EC3"/>
    <w:rsid w:val="009B048A"/>
    <w:rsid w:val="009B522C"/>
    <w:rsid w:val="00A2640E"/>
    <w:rsid w:val="00A320B4"/>
    <w:rsid w:val="00A62B59"/>
    <w:rsid w:val="00AA31FA"/>
    <w:rsid w:val="00AF1A57"/>
    <w:rsid w:val="00AF6E33"/>
    <w:rsid w:val="00B12A57"/>
    <w:rsid w:val="00B1421E"/>
    <w:rsid w:val="00B22F4D"/>
    <w:rsid w:val="00B305B2"/>
    <w:rsid w:val="00B44C9E"/>
    <w:rsid w:val="00B71FA5"/>
    <w:rsid w:val="00B77024"/>
    <w:rsid w:val="00B930D5"/>
    <w:rsid w:val="00BA5AE1"/>
    <w:rsid w:val="00BF5679"/>
    <w:rsid w:val="00C00C47"/>
    <w:rsid w:val="00C27ECC"/>
    <w:rsid w:val="00C35FB9"/>
    <w:rsid w:val="00C4171B"/>
    <w:rsid w:val="00C52561"/>
    <w:rsid w:val="00C6411F"/>
    <w:rsid w:val="00C75623"/>
    <w:rsid w:val="00C80B85"/>
    <w:rsid w:val="00CA1E96"/>
    <w:rsid w:val="00CA36E9"/>
    <w:rsid w:val="00CA43E8"/>
    <w:rsid w:val="00CA507D"/>
    <w:rsid w:val="00CB27D5"/>
    <w:rsid w:val="00CB443F"/>
    <w:rsid w:val="00CB71A5"/>
    <w:rsid w:val="00CF65E8"/>
    <w:rsid w:val="00D019FE"/>
    <w:rsid w:val="00D168CB"/>
    <w:rsid w:val="00D23B87"/>
    <w:rsid w:val="00D33198"/>
    <w:rsid w:val="00D50810"/>
    <w:rsid w:val="00D56028"/>
    <w:rsid w:val="00D7676A"/>
    <w:rsid w:val="00D77CEE"/>
    <w:rsid w:val="00D87A10"/>
    <w:rsid w:val="00DA76D7"/>
    <w:rsid w:val="00DD0177"/>
    <w:rsid w:val="00DE1F24"/>
    <w:rsid w:val="00DF6368"/>
    <w:rsid w:val="00E1199A"/>
    <w:rsid w:val="00E2263C"/>
    <w:rsid w:val="00E334D5"/>
    <w:rsid w:val="00E82641"/>
    <w:rsid w:val="00EA61FF"/>
    <w:rsid w:val="00ED0CB0"/>
    <w:rsid w:val="00EE2786"/>
    <w:rsid w:val="00F01FF9"/>
    <w:rsid w:val="00F0656D"/>
    <w:rsid w:val="00F11600"/>
    <w:rsid w:val="00F7144A"/>
    <w:rsid w:val="00F7787C"/>
    <w:rsid w:val="00F82F61"/>
    <w:rsid w:val="00FA6717"/>
    <w:rsid w:val="00FB2134"/>
    <w:rsid w:val="00FC0BB7"/>
    <w:rsid w:val="00FC1BA4"/>
    <w:rsid w:val="00FC6734"/>
    <w:rsid w:val="00FF11CE"/>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9C386"/>
  <w15:chartTrackingRefBased/>
  <w15:docId w15:val="{31B15103-2072-4117-872E-775E159E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5B2"/>
  </w:style>
  <w:style w:type="paragraph" w:styleId="Footer">
    <w:name w:val="footer"/>
    <w:basedOn w:val="Normal"/>
    <w:link w:val="FooterChar"/>
    <w:uiPriority w:val="99"/>
    <w:unhideWhenUsed/>
    <w:rsid w:val="00B30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5B2"/>
  </w:style>
  <w:style w:type="table" w:styleId="TableGrid">
    <w:name w:val="Table Grid"/>
    <w:basedOn w:val="TableNormal"/>
    <w:uiPriority w:val="39"/>
    <w:rsid w:val="00B30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264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640E"/>
  </w:style>
  <w:style w:type="character" w:customStyle="1" w:styleId="eop">
    <w:name w:val="eop"/>
    <w:basedOn w:val="DefaultParagraphFont"/>
    <w:rsid w:val="00A2640E"/>
  </w:style>
  <w:style w:type="paragraph" w:customStyle="1" w:styleId="TableParagraph">
    <w:name w:val="Table Paragraph"/>
    <w:basedOn w:val="Normal"/>
    <w:uiPriority w:val="1"/>
    <w:qFormat/>
    <w:rsid w:val="0077254E"/>
    <w:pPr>
      <w:widowControl w:val="0"/>
      <w:autoSpaceDE w:val="0"/>
      <w:autoSpaceDN w:val="0"/>
      <w:spacing w:after="0" w:line="240" w:lineRule="auto"/>
    </w:pPr>
    <w:rPr>
      <w:rFonts w:ascii="Lato Light" w:eastAsia="Lato Light" w:hAnsi="Lato Light" w:cs="Lato Light"/>
      <w:lang w:eastAsia="en-GB" w:bidi="en-GB"/>
    </w:rPr>
  </w:style>
  <w:style w:type="paragraph" w:styleId="ListParagraph">
    <w:name w:val="List Paragraph"/>
    <w:basedOn w:val="Normal"/>
    <w:uiPriority w:val="34"/>
    <w:qFormat/>
    <w:rsid w:val="002279A5"/>
    <w:pPr>
      <w:ind w:left="720"/>
      <w:contextualSpacing/>
    </w:pPr>
  </w:style>
  <w:style w:type="character" w:styleId="Hyperlink">
    <w:name w:val="Hyperlink"/>
    <w:basedOn w:val="DefaultParagraphFont"/>
    <w:uiPriority w:val="99"/>
    <w:unhideWhenUsed/>
    <w:rsid w:val="00C35FB9"/>
    <w:rPr>
      <w:color w:val="0563C1" w:themeColor="hyperlink"/>
      <w:u w:val="single"/>
    </w:rPr>
  </w:style>
  <w:style w:type="character" w:customStyle="1" w:styleId="UnresolvedMention1">
    <w:name w:val="Unresolved Mention1"/>
    <w:basedOn w:val="DefaultParagraphFont"/>
    <w:uiPriority w:val="99"/>
    <w:semiHidden/>
    <w:unhideWhenUsed/>
    <w:rsid w:val="00C35FB9"/>
    <w:rPr>
      <w:color w:val="605E5C"/>
      <w:shd w:val="clear" w:color="auto" w:fill="E1DFDD"/>
    </w:rPr>
  </w:style>
  <w:style w:type="paragraph" w:styleId="BalloonText">
    <w:name w:val="Balloon Text"/>
    <w:basedOn w:val="Normal"/>
    <w:link w:val="BalloonTextChar"/>
    <w:uiPriority w:val="99"/>
    <w:semiHidden/>
    <w:unhideWhenUsed/>
    <w:rsid w:val="007C77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3</Pages>
  <Words>1165</Words>
  <Characters>6642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ridgwell</dc:creator>
  <cp:keywords/>
  <dc:description/>
  <cp:lastModifiedBy>Pam Ridgwell</cp:lastModifiedBy>
  <cp:revision>20</cp:revision>
  <cp:lastPrinted>2025-02-12T14:20:00Z</cp:lastPrinted>
  <dcterms:created xsi:type="dcterms:W3CDTF">2023-06-12T12:18:00Z</dcterms:created>
  <dcterms:modified xsi:type="dcterms:W3CDTF">2025-03-11T20:15:00Z</dcterms:modified>
</cp:coreProperties>
</file>