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58F6D233">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3874192E">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25DD5E37">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35" w:rsidRPr="009A3EC3">
              <w:rPr>
                <w:rFonts w:ascii="Tahoma" w:hAnsi="Tahoma" w:cs="Tahoma"/>
                <w:b/>
                <w:bCs/>
                <w:sz w:val="20"/>
              </w:rPr>
              <w:t xml:space="preserve">Ch </w:t>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21F3ED25">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A20187" w:rsidRPr="009A3EC3" w14:paraId="503DA6BA" w14:textId="77777777" w:rsidTr="004215DE">
        <w:trPr>
          <w:trHeight w:val="364"/>
        </w:trPr>
        <w:tc>
          <w:tcPr>
            <w:tcW w:w="541" w:type="pct"/>
            <w:vMerge/>
            <w:tcBorders>
              <w:top w:val="nil"/>
            </w:tcBorders>
            <w:shd w:val="clear" w:color="auto" w:fill="92D050"/>
          </w:tcPr>
          <w:p w14:paraId="72BCD076" w14:textId="4DF46E06" w:rsidR="00A20187" w:rsidRPr="009A3EC3" w:rsidRDefault="00A20187" w:rsidP="00A20187">
            <w:pPr>
              <w:rPr>
                <w:rFonts w:ascii="Tahoma" w:hAnsi="Tahoma" w:cs="Tahoma"/>
                <w:b/>
                <w:bCs/>
                <w:sz w:val="20"/>
                <w:szCs w:val="20"/>
              </w:rPr>
            </w:pPr>
          </w:p>
        </w:tc>
        <w:tc>
          <w:tcPr>
            <w:tcW w:w="744" w:type="pct"/>
          </w:tcPr>
          <w:p w14:paraId="792D6DEC"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Habitats and Biomes</w:t>
            </w:r>
          </w:p>
          <w:p w14:paraId="509646C9" w14:textId="6A3C5051" w:rsidR="00A20187" w:rsidRPr="00A20187" w:rsidRDefault="00A20187" w:rsidP="00A20187">
            <w:pPr>
              <w:jc w:val="center"/>
              <w:rPr>
                <w:rFonts w:ascii="Tahoma" w:hAnsi="Tahoma" w:cs="Tahoma"/>
                <w:noProof/>
                <w:sz w:val="20"/>
                <w:szCs w:val="20"/>
                <w:lang w:eastAsia="en-GB"/>
              </w:rPr>
            </w:pPr>
          </w:p>
        </w:tc>
        <w:tc>
          <w:tcPr>
            <w:tcW w:w="743" w:type="pct"/>
          </w:tcPr>
          <w:p w14:paraId="30267A0B" w14:textId="5EDEE69A" w:rsidR="00A20187" w:rsidRPr="00A20187" w:rsidRDefault="00A20187" w:rsidP="00A20187">
            <w:pPr>
              <w:jc w:val="center"/>
              <w:rPr>
                <w:rFonts w:ascii="Tahoma" w:hAnsi="Tahoma" w:cs="Tahoma"/>
                <w:noProof/>
                <w:sz w:val="20"/>
                <w:szCs w:val="20"/>
                <w:lang w:eastAsia="en-GB"/>
              </w:rPr>
            </w:pPr>
            <w:r w:rsidRPr="00A20187">
              <w:rPr>
                <w:rFonts w:ascii="Tahoma" w:hAnsi="Tahoma" w:cs="Tahoma"/>
                <w:sz w:val="20"/>
                <w:szCs w:val="20"/>
              </w:rPr>
              <w:t>Africa Identify Human and Physical Features of Africa</w:t>
            </w:r>
          </w:p>
        </w:tc>
        <w:tc>
          <w:tcPr>
            <w:tcW w:w="743" w:type="pct"/>
          </w:tcPr>
          <w:p w14:paraId="4F24B67C" w14:textId="28418321" w:rsidR="00A20187" w:rsidRPr="00A20187" w:rsidRDefault="00A20187" w:rsidP="00A20187">
            <w:pPr>
              <w:jc w:val="center"/>
              <w:rPr>
                <w:rFonts w:ascii="Tahoma" w:hAnsi="Tahoma" w:cs="Tahoma"/>
                <w:noProof/>
                <w:sz w:val="20"/>
                <w:szCs w:val="20"/>
                <w:lang w:eastAsia="en-GB"/>
              </w:rPr>
            </w:pPr>
            <w:r w:rsidRPr="00A20187">
              <w:rPr>
                <w:rFonts w:ascii="Tahoma" w:hAnsi="Tahoma" w:cs="Tahoma"/>
                <w:sz w:val="20"/>
                <w:szCs w:val="20"/>
              </w:rPr>
              <w:t>Development (rich world poor world)</w:t>
            </w:r>
          </w:p>
        </w:tc>
        <w:tc>
          <w:tcPr>
            <w:tcW w:w="744" w:type="pct"/>
          </w:tcPr>
          <w:p w14:paraId="74505304" w14:textId="7947E701" w:rsidR="00A20187" w:rsidRPr="00A20187" w:rsidRDefault="00A20187" w:rsidP="00A20187">
            <w:pPr>
              <w:jc w:val="center"/>
              <w:rPr>
                <w:rFonts w:ascii="Tahoma" w:hAnsi="Tahoma" w:cs="Tahoma"/>
                <w:sz w:val="20"/>
                <w:szCs w:val="20"/>
              </w:rPr>
            </w:pPr>
            <w:r w:rsidRPr="00A20187">
              <w:rPr>
                <w:rFonts w:ascii="Tahoma" w:hAnsi="Tahoma" w:cs="Tahoma"/>
                <w:sz w:val="20"/>
                <w:szCs w:val="20"/>
              </w:rPr>
              <w:t>Post-war Britain through the Decades</w:t>
            </w:r>
          </w:p>
          <w:p w14:paraId="4E799F9E" w14:textId="26500FB6" w:rsidR="00A20187" w:rsidRPr="00A20187" w:rsidRDefault="00A20187" w:rsidP="00A20187">
            <w:pPr>
              <w:jc w:val="center"/>
              <w:rPr>
                <w:rFonts w:ascii="Tahoma" w:hAnsi="Tahoma" w:cs="Tahoma"/>
                <w:noProof/>
                <w:sz w:val="20"/>
                <w:szCs w:val="20"/>
                <w:lang w:eastAsia="en-GB"/>
              </w:rPr>
            </w:pPr>
          </w:p>
        </w:tc>
        <w:tc>
          <w:tcPr>
            <w:tcW w:w="743" w:type="pct"/>
          </w:tcPr>
          <w:p w14:paraId="488DABFA"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Weather &amp; Climate</w:t>
            </w:r>
          </w:p>
          <w:p w14:paraId="2AED51CF" w14:textId="7474222D" w:rsidR="00A20187" w:rsidRPr="00A20187" w:rsidRDefault="00A20187" w:rsidP="00A20187">
            <w:pPr>
              <w:jc w:val="center"/>
              <w:rPr>
                <w:rFonts w:ascii="Tahoma" w:hAnsi="Tahoma" w:cs="Tahoma"/>
                <w:noProof/>
                <w:sz w:val="20"/>
                <w:szCs w:val="20"/>
                <w:lang w:eastAsia="en-GB"/>
              </w:rPr>
            </w:pPr>
          </w:p>
        </w:tc>
        <w:tc>
          <w:tcPr>
            <w:tcW w:w="742" w:type="pct"/>
          </w:tcPr>
          <w:p w14:paraId="7E0B6278"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Vikings</w:t>
            </w:r>
          </w:p>
          <w:p w14:paraId="15CD8ED5"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Who were the Vikings?</w:t>
            </w:r>
          </w:p>
          <w:p w14:paraId="6D682AC5" w14:textId="4648DDDC" w:rsidR="00A20187" w:rsidRPr="00A20187" w:rsidRDefault="00A20187" w:rsidP="00A20187">
            <w:pPr>
              <w:jc w:val="center"/>
              <w:rPr>
                <w:rFonts w:ascii="Tahoma" w:hAnsi="Tahoma" w:cs="Tahoma"/>
                <w:noProof/>
                <w:sz w:val="20"/>
                <w:szCs w:val="20"/>
                <w:lang w:eastAsia="en-GB"/>
              </w:rPr>
            </w:pP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5"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071A95DD">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6"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4F6C4186">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A20187" w:rsidRPr="009A3EC3" w14:paraId="094DF278" w14:textId="77777777" w:rsidTr="000E1DAE">
        <w:trPr>
          <w:trHeight w:val="558"/>
        </w:trPr>
        <w:tc>
          <w:tcPr>
            <w:tcW w:w="541" w:type="pct"/>
            <w:vMerge/>
            <w:shd w:val="clear" w:color="auto" w:fill="92D050"/>
          </w:tcPr>
          <w:p w14:paraId="515446F0" w14:textId="77777777" w:rsidR="00A20187" w:rsidRPr="009A3EC3" w:rsidRDefault="00A20187" w:rsidP="00A20187">
            <w:pPr>
              <w:rPr>
                <w:rFonts w:ascii="Tahoma" w:hAnsi="Tahoma" w:cs="Tahoma"/>
                <w:b/>
                <w:bCs/>
                <w:sz w:val="20"/>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9324805" w14:textId="72152647" w:rsidR="00A20187" w:rsidRPr="00A20187" w:rsidRDefault="00A20187" w:rsidP="00A20187">
            <w:pPr>
              <w:jc w:val="center"/>
              <w:rPr>
                <w:rFonts w:ascii="Tahoma" w:hAnsi="Tahoma" w:cs="Tahoma"/>
                <w:noProof/>
                <w:sz w:val="20"/>
                <w:szCs w:val="20"/>
                <w:lang w:eastAsia="en-GB"/>
              </w:rPr>
            </w:pPr>
            <w:r w:rsidRPr="00A20187">
              <w:rPr>
                <w:rFonts w:ascii="Tahoma" w:hAnsi="Tahoma" w:cs="Tahoma"/>
                <w:sz w:val="20"/>
                <w:szCs w:val="20"/>
              </w:rPr>
              <w:t>Romans</w:t>
            </w:r>
          </w:p>
        </w:tc>
        <w:tc>
          <w:tcPr>
            <w:tcW w:w="743" w:type="pct"/>
            <w:tcBorders>
              <w:top w:val="single" w:sz="4" w:space="0" w:color="auto"/>
              <w:left w:val="nil"/>
              <w:bottom w:val="single" w:sz="4" w:space="0" w:color="auto"/>
              <w:right w:val="single" w:sz="4" w:space="0" w:color="auto"/>
            </w:tcBorders>
            <w:shd w:val="clear" w:color="auto" w:fill="auto"/>
          </w:tcPr>
          <w:p w14:paraId="7CEF290A"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WW2 - Why did WW2 happen?</w:t>
            </w:r>
          </w:p>
          <w:p w14:paraId="0901B1B3" w14:textId="7E065193" w:rsidR="00A20187" w:rsidRPr="00A20187" w:rsidRDefault="00A20187" w:rsidP="00A20187">
            <w:pPr>
              <w:jc w:val="center"/>
              <w:rPr>
                <w:rFonts w:ascii="Tahoma" w:hAnsi="Tahoma" w:cs="Tahoma"/>
                <w:noProof/>
                <w:sz w:val="20"/>
                <w:szCs w:val="20"/>
                <w:lang w:eastAsia="en-GB"/>
              </w:rPr>
            </w:pPr>
            <w:r w:rsidRPr="00A20187">
              <w:rPr>
                <w:rFonts w:ascii="Tahoma" w:hAnsi="Tahoma" w:cs="Tahoma"/>
                <w:sz w:val="20"/>
                <w:szCs w:val="20"/>
              </w:rPr>
              <w:t>The Home Front</w:t>
            </w:r>
          </w:p>
        </w:tc>
        <w:tc>
          <w:tcPr>
            <w:tcW w:w="743" w:type="pct"/>
            <w:tcBorders>
              <w:top w:val="single" w:sz="4" w:space="0" w:color="auto"/>
              <w:left w:val="nil"/>
              <w:bottom w:val="single" w:sz="4" w:space="0" w:color="auto"/>
              <w:right w:val="single" w:sz="4" w:space="0" w:color="auto"/>
            </w:tcBorders>
            <w:shd w:val="clear" w:color="auto" w:fill="auto"/>
          </w:tcPr>
          <w:p w14:paraId="210AD740" w14:textId="364B28D0" w:rsidR="00A20187" w:rsidRPr="00A20187" w:rsidRDefault="00A20187" w:rsidP="00A20187">
            <w:pPr>
              <w:jc w:val="center"/>
              <w:rPr>
                <w:rFonts w:ascii="Tahoma" w:hAnsi="Tahoma" w:cs="Tahoma"/>
                <w:noProof/>
                <w:sz w:val="20"/>
                <w:szCs w:val="20"/>
                <w:lang w:eastAsia="en-GB"/>
              </w:rPr>
            </w:pPr>
            <w:r w:rsidRPr="00A20187">
              <w:rPr>
                <w:rFonts w:ascii="Tahoma" w:hAnsi="Tahoma" w:cs="Tahoma"/>
                <w:sz w:val="20"/>
                <w:szCs w:val="20"/>
              </w:rPr>
              <w:t>China</w:t>
            </w:r>
          </w:p>
        </w:tc>
        <w:tc>
          <w:tcPr>
            <w:tcW w:w="744" w:type="pct"/>
            <w:tcBorders>
              <w:top w:val="single" w:sz="4" w:space="0" w:color="auto"/>
              <w:left w:val="nil"/>
              <w:bottom w:val="single" w:sz="4" w:space="0" w:color="auto"/>
              <w:right w:val="single" w:sz="4" w:space="0" w:color="auto"/>
            </w:tcBorders>
            <w:shd w:val="clear" w:color="auto" w:fill="auto"/>
          </w:tcPr>
          <w:p w14:paraId="79458FDF" w14:textId="4032D5FB" w:rsidR="00A20187" w:rsidRPr="00A20187" w:rsidRDefault="00A20187" w:rsidP="00A20187">
            <w:pPr>
              <w:jc w:val="center"/>
              <w:rPr>
                <w:rFonts w:ascii="Tahoma" w:hAnsi="Tahoma" w:cs="Tahoma"/>
                <w:sz w:val="20"/>
                <w:szCs w:val="20"/>
              </w:rPr>
            </w:pPr>
            <w:r w:rsidRPr="00A20187">
              <w:rPr>
                <w:rFonts w:ascii="Tahoma" w:hAnsi="Tahoma" w:cs="Tahoma"/>
                <w:sz w:val="20"/>
                <w:szCs w:val="20"/>
              </w:rPr>
              <w:t>Cornish History</w:t>
            </w:r>
          </w:p>
          <w:p w14:paraId="37F08712" w14:textId="7C699351" w:rsidR="00A20187" w:rsidRPr="00A20187" w:rsidRDefault="00A20187" w:rsidP="00A20187">
            <w:pPr>
              <w:jc w:val="center"/>
              <w:rPr>
                <w:rFonts w:ascii="Tahoma" w:hAnsi="Tahoma" w:cs="Tahoma"/>
                <w:b/>
                <w:bCs/>
                <w:noProof/>
                <w:sz w:val="20"/>
                <w:szCs w:val="20"/>
                <w:lang w:eastAsia="en-GB"/>
              </w:rPr>
            </w:pPr>
          </w:p>
        </w:tc>
        <w:tc>
          <w:tcPr>
            <w:tcW w:w="743" w:type="pct"/>
            <w:tcBorders>
              <w:top w:val="single" w:sz="4" w:space="0" w:color="auto"/>
              <w:left w:val="nil"/>
              <w:bottom w:val="single" w:sz="4" w:space="0" w:color="auto"/>
              <w:right w:val="single" w:sz="4" w:space="0" w:color="auto"/>
            </w:tcBorders>
            <w:shd w:val="clear" w:color="auto" w:fill="auto"/>
          </w:tcPr>
          <w:p w14:paraId="1F2A1694"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Tudors</w:t>
            </w:r>
          </w:p>
          <w:p w14:paraId="217A88B2" w14:textId="2CB0F0C7" w:rsidR="00A20187" w:rsidRPr="00A20187" w:rsidRDefault="00A20187" w:rsidP="00A20187">
            <w:pPr>
              <w:jc w:val="center"/>
              <w:rPr>
                <w:rFonts w:ascii="Tahoma" w:hAnsi="Tahoma" w:cs="Tahoma"/>
                <w:noProof/>
                <w:sz w:val="20"/>
                <w:szCs w:val="20"/>
              </w:rPr>
            </w:pPr>
            <w:r w:rsidRPr="00A20187">
              <w:rPr>
                <w:rFonts w:ascii="Tahoma" w:eastAsia="Times New Roman" w:hAnsi="Tahoma" w:cs="Tahoma"/>
                <w:sz w:val="20"/>
                <w:szCs w:val="20"/>
                <w:lang w:eastAsia="en-GB"/>
              </w:rPr>
              <w:t>Henry VII, Henry VIII, Pendennis Visit</w:t>
            </w:r>
          </w:p>
        </w:tc>
        <w:tc>
          <w:tcPr>
            <w:tcW w:w="742" w:type="pct"/>
            <w:tcBorders>
              <w:top w:val="single" w:sz="4" w:space="0" w:color="auto"/>
              <w:left w:val="nil"/>
              <w:bottom w:val="single" w:sz="4" w:space="0" w:color="auto"/>
              <w:right w:val="single" w:sz="4" w:space="0" w:color="auto"/>
            </w:tcBorders>
            <w:shd w:val="clear" w:color="auto" w:fill="auto"/>
          </w:tcPr>
          <w:p w14:paraId="74DACF41" w14:textId="4FE55742" w:rsidR="00A20187" w:rsidRPr="00A20187" w:rsidRDefault="00A20187" w:rsidP="00A20187">
            <w:pPr>
              <w:jc w:val="center"/>
              <w:rPr>
                <w:rFonts w:ascii="Tahoma" w:hAnsi="Tahoma" w:cs="Tahoma"/>
                <w:sz w:val="20"/>
                <w:szCs w:val="20"/>
              </w:rPr>
            </w:pPr>
            <w:r w:rsidRPr="00A20187">
              <w:rPr>
                <w:rFonts w:ascii="Tahoma" w:hAnsi="Tahoma" w:cs="Tahoma"/>
                <w:sz w:val="20"/>
                <w:szCs w:val="20"/>
              </w:rPr>
              <w:t>Field work either on site or Truro Investigation into urban environment and Environmental Quality Survey</w:t>
            </w: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4716C40F">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A20187" w:rsidRPr="009A3EC3" w14:paraId="6CBB8A20" w14:textId="77777777" w:rsidTr="009A3EC3">
        <w:trPr>
          <w:trHeight w:val="602"/>
        </w:trPr>
        <w:tc>
          <w:tcPr>
            <w:tcW w:w="541" w:type="pct"/>
            <w:vMerge/>
            <w:shd w:val="clear" w:color="auto" w:fill="92D050"/>
          </w:tcPr>
          <w:p w14:paraId="424BE5EA" w14:textId="491BEA6B" w:rsidR="00A20187" w:rsidRPr="009A3EC3" w:rsidRDefault="00A20187" w:rsidP="00A20187">
            <w:pPr>
              <w:rPr>
                <w:rFonts w:ascii="Tahoma" w:hAnsi="Tahoma" w:cs="Tahoma"/>
                <w:b/>
                <w:bCs/>
                <w:sz w:val="20"/>
                <w:szCs w:val="20"/>
              </w:rPr>
            </w:pPr>
          </w:p>
        </w:tc>
        <w:tc>
          <w:tcPr>
            <w:tcW w:w="744" w:type="pct"/>
          </w:tcPr>
          <w:p w14:paraId="60B3DB5F" w14:textId="77777777" w:rsidR="00A20187" w:rsidRPr="00A20187" w:rsidRDefault="00A20187" w:rsidP="00A20187">
            <w:pPr>
              <w:jc w:val="center"/>
              <w:rPr>
                <w:rFonts w:ascii="Tahoma" w:eastAsia="Times New Roman" w:hAnsi="Tahoma" w:cs="Tahoma"/>
                <w:color w:val="000000"/>
                <w:sz w:val="20"/>
                <w:szCs w:val="20"/>
                <w:lang w:eastAsia="en-GB"/>
              </w:rPr>
            </w:pPr>
            <w:r w:rsidRPr="00A20187">
              <w:rPr>
                <w:rFonts w:ascii="Tahoma" w:eastAsia="Times New Roman" w:hAnsi="Tahoma" w:cs="Tahoma"/>
                <w:color w:val="000000"/>
                <w:sz w:val="20"/>
                <w:szCs w:val="20"/>
                <w:lang w:eastAsia="en-GB"/>
              </w:rPr>
              <w:t>Rivers and Mountains</w:t>
            </w:r>
          </w:p>
          <w:p w14:paraId="04C78BF1" w14:textId="23C892C8" w:rsidR="00A20187" w:rsidRPr="00A20187" w:rsidRDefault="00A20187" w:rsidP="00A20187">
            <w:pPr>
              <w:spacing w:after="160" w:line="259" w:lineRule="auto"/>
              <w:jc w:val="center"/>
              <w:rPr>
                <w:rFonts w:ascii="Tahoma" w:hAnsi="Tahoma" w:cs="Tahoma"/>
                <w:sz w:val="20"/>
                <w:szCs w:val="20"/>
              </w:rPr>
            </w:pPr>
          </w:p>
        </w:tc>
        <w:tc>
          <w:tcPr>
            <w:tcW w:w="743" w:type="pct"/>
          </w:tcPr>
          <w:p w14:paraId="74C00943" w14:textId="17E9B387" w:rsidR="00A20187" w:rsidRPr="00A20187" w:rsidRDefault="00A20187" w:rsidP="00A20187">
            <w:pPr>
              <w:jc w:val="center"/>
              <w:rPr>
                <w:rFonts w:ascii="Tahoma" w:hAnsi="Tahoma" w:cs="Tahoma"/>
                <w:color w:val="000000"/>
                <w:sz w:val="20"/>
                <w:szCs w:val="20"/>
                <w:lang w:eastAsia="en-GB"/>
              </w:rPr>
            </w:pPr>
            <w:r w:rsidRPr="00A20187">
              <w:rPr>
                <w:rFonts w:ascii="Tahoma" w:eastAsia="Times New Roman" w:hAnsi="Tahoma" w:cs="Tahoma"/>
                <w:color w:val="000000"/>
                <w:sz w:val="20"/>
                <w:szCs w:val="20"/>
                <w:lang w:eastAsia="en-GB"/>
              </w:rPr>
              <w:t xml:space="preserve">Medieval Britain </w:t>
            </w:r>
            <w:proofErr w:type="gramStart"/>
            <w:r w:rsidRPr="00A20187">
              <w:rPr>
                <w:rFonts w:ascii="Tahoma" w:eastAsia="Times New Roman" w:hAnsi="Tahoma" w:cs="Tahoma"/>
                <w:color w:val="000000"/>
                <w:sz w:val="20"/>
                <w:szCs w:val="20"/>
                <w:lang w:eastAsia="en-GB"/>
              </w:rPr>
              <w:t>The</w:t>
            </w:r>
            <w:proofErr w:type="gramEnd"/>
            <w:r w:rsidRPr="00A20187">
              <w:rPr>
                <w:rFonts w:ascii="Tahoma" w:eastAsia="Times New Roman" w:hAnsi="Tahoma" w:cs="Tahoma"/>
                <w:color w:val="000000"/>
                <w:sz w:val="20"/>
                <w:szCs w:val="20"/>
                <w:lang w:eastAsia="en-GB"/>
              </w:rPr>
              <w:t xml:space="preserve"> Norman Conquest</w:t>
            </w:r>
          </w:p>
        </w:tc>
        <w:tc>
          <w:tcPr>
            <w:tcW w:w="743" w:type="pct"/>
          </w:tcPr>
          <w:p w14:paraId="395CDAF8" w14:textId="77777777" w:rsidR="00A20187" w:rsidRPr="00A20187" w:rsidRDefault="00A20187" w:rsidP="00A20187">
            <w:pPr>
              <w:jc w:val="center"/>
              <w:rPr>
                <w:rFonts w:ascii="Tahoma" w:eastAsia="Times New Roman" w:hAnsi="Tahoma" w:cs="Tahoma"/>
                <w:color w:val="000000"/>
                <w:sz w:val="20"/>
                <w:szCs w:val="20"/>
                <w:lang w:eastAsia="en-GB"/>
              </w:rPr>
            </w:pPr>
            <w:r w:rsidRPr="00A20187">
              <w:rPr>
                <w:rFonts w:ascii="Tahoma" w:eastAsia="Times New Roman" w:hAnsi="Tahoma" w:cs="Tahoma"/>
                <w:color w:val="000000"/>
                <w:sz w:val="20"/>
                <w:szCs w:val="20"/>
                <w:lang w:eastAsia="en-GB"/>
              </w:rPr>
              <w:t>Coasts</w:t>
            </w:r>
          </w:p>
          <w:p w14:paraId="00A8DF50" w14:textId="7B990B8B" w:rsidR="00A20187" w:rsidRPr="00A20187" w:rsidRDefault="00A20187" w:rsidP="00A20187">
            <w:pPr>
              <w:jc w:val="center"/>
              <w:rPr>
                <w:rFonts w:ascii="Tahoma" w:hAnsi="Tahoma" w:cs="Tahoma"/>
                <w:color w:val="000000"/>
                <w:sz w:val="20"/>
                <w:szCs w:val="20"/>
                <w:lang w:eastAsia="en-GB"/>
              </w:rPr>
            </w:pPr>
          </w:p>
        </w:tc>
        <w:tc>
          <w:tcPr>
            <w:tcW w:w="744" w:type="pct"/>
          </w:tcPr>
          <w:p w14:paraId="223D0AD0"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Local History and Geography</w:t>
            </w:r>
          </w:p>
          <w:p w14:paraId="06304595" w14:textId="1E605511"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sz w:val="20"/>
                <w:szCs w:val="20"/>
              </w:rPr>
              <w:t>of Pencalenick</w:t>
            </w:r>
          </w:p>
        </w:tc>
        <w:tc>
          <w:tcPr>
            <w:tcW w:w="743" w:type="pct"/>
          </w:tcPr>
          <w:p w14:paraId="692CBFA4" w14:textId="77777777" w:rsidR="00A20187" w:rsidRPr="00A20187" w:rsidRDefault="00A20187" w:rsidP="00A20187">
            <w:pPr>
              <w:jc w:val="center"/>
              <w:rPr>
                <w:rFonts w:ascii="Tahoma" w:hAnsi="Tahoma" w:cs="Tahoma"/>
                <w:sz w:val="20"/>
                <w:szCs w:val="20"/>
              </w:rPr>
            </w:pPr>
            <w:r w:rsidRPr="00A20187">
              <w:rPr>
                <w:rFonts w:ascii="Tahoma" w:hAnsi="Tahoma" w:cs="Tahoma"/>
                <w:sz w:val="20"/>
                <w:szCs w:val="20"/>
              </w:rPr>
              <w:t>Natural Hazards Earthquakes and Volcanoes</w:t>
            </w:r>
          </w:p>
          <w:p w14:paraId="75206161" w14:textId="74C0F3B5"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sz w:val="20"/>
                <w:szCs w:val="20"/>
              </w:rPr>
              <w:t>Structure of the Earth</w:t>
            </w:r>
          </w:p>
        </w:tc>
        <w:tc>
          <w:tcPr>
            <w:tcW w:w="742" w:type="pct"/>
          </w:tcPr>
          <w:p w14:paraId="21A25C4C" w14:textId="55790276"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sz w:val="20"/>
                <w:szCs w:val="20"/>
              </w:rPr>
              <w:t>Victorians/Industrial Revolution</w:t>
            </w:r>
          </w:p>
        </w:tc>
      </w:tr>
      <w:tr w:rsidR="00A20187" w:rsidRPr="009A3EC3" w14:paraId="101DF6DE" w14:textId="77777777" w:rsidTr="00152BF1">
        <w:trPr>
          <w:trHeight w:val="432"/>
        </w:trPr>
        <w:tc>
          <w:tcPr>
            <w:tcW w:w="541" w:type="pct"/>
            <w:shd w:val="clear" w:color="auto" w:fill="92D050"/>
          </w:tcPr>
          <w:p w14:paraId="3B9F0D0F" w14:textId="45F49D87" w:rsidR="00A20187" w:rsidRPr="009A3EC3" w:rsidRDefault="00A20187" w:rsidP="00A20187">
            <w:pPr>
              <w:rPr>
                <w:rFonts w:ascii="Tahoma" w:hAnsi="Tahoma" w:cs="Tahoma"/>
                <w:b/>
                <w:bCs/>
                <w:sz w:val="20"/>
                <w:szCs w:val="20"/>
              </w:rPr>
            </w:pPr>
            <w:r>
              <w:rPr>
                <w:rFonts w:ascii="Tahoma" w:hAnsi="Tahoma" w:cs="Tahoma"/>
                <w:b/>
                <w:bCs/>
                <w:sz w:val="20"/>
                <w:szCs w:val="20"/>
              </w:rPr>
              <w:t>Key Stage 4 Option</w:t>
            </w:r>
          </w:p>
        </w:tc>
        <w:tc>
          <w:tcPr>
            <w:tcW w:w="744" w:type="pct"/>
            <w:tcBorders>
              <w:top w:val="single" w:sz="4" w:space="0" w:color="auto"/>
              <w:left w:val="single" w:sz="4" w:space="0" w:color="auto"/>
              <w:bottom w:val="single" w:sz="4" w:space="0" w:color="auto"/>
              <w:right w:val="nil"/>
            </w:tcBorders>
            <w:shd w:val="clear" w:color="auto" w:fill="auto"/>
          </w:tcPr>
          <w:p w14:paraId="0AA20B3A" w14:textId="69A312CB" w:rsidR="00A20187" w:rsidRPr="00A20187" w:rsidRDefault="00A20187" w:rsidP="00A20187">
            <w:pPr>
              <w:jc w:val="center"/>
              <w:rPr>
                <w:rFonts w:ascii="Tahoma" w:hAnsi="Tahoma" w:cs="Tahoma"/>
                <w:color w:val="000000"/>
                <w:sz w:val="20"/>
                <w:szCs w:val="20"/>
              </w:rPr>
            </w:pPr>
            <w:r w:rsidRPr="00A20187">
              <w:rPr>
                <w:rFonts w:ascii="Tahoma" w:hAnsi="Tahoma" w:cs="Tahoma"/>
                <w:color w:val="000000"/>
                <w:sz w:val="20"/>
                <w:szCs w:val="20"/>
              </w:rPr>
              <w:t>WJEC Entry Level Humanities award</w:t>
            </w:r>
          </w:p>
          <w:p w14:paraId="5FC4D433" w14:textId="0595626D"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color w:val="000000"/>
                <w:sz w:val="20"/>
                <w:szCs w:val="20"/>
              </w:rPr>
              <w:t>Entry Level 2-3</w:t>
            </w:r>
          </w:p>
        </w:tc>
        <w:tc>
          <w:tcPr>
            <w:tcW w:w="743" w:type="pct"/>
            <w:tcBorders>
              <w:top w:val="single" w:sz="4" w:space="0" w:color="auto"/>
              <w:left w:val="single" w:sz="4" w:space="0" w:color="auto"/>
              <w:bottom w:val="single" w:sz="4" w:space="0" w:color="auto"/>
              <w:right w:val="single" w:sz="4" w:space="0" w:color="auto"/>
            </w:tcBorders>
            <w:shd w:val="clear" w:color="auto" w:fill="auto"/>
          </w:tcPr>
          <w:p w14:paraId="0DF1DD70" w14:textId="3014E3E4" w:rsidR="00A20187" w:rsidRPr="00A20187" w:rsidRDefault="00A20187" w:rsidP="00A20187">
            <w:pPr>
              <w:autoSpaceDE w:val="0"/>
              <w:autoSpaceDN w:val="0"/>
              <w:adjustRightInd w:val="0"/>
              <w:jc w:val="center"/>
              <w:rPr>
                <w:rFonts w:ascii="Tahoma" w:hAnsi="Tahoma" w:cs="Tahoma"/>
                <w:color w:val="000000"/>
                <w:sz w:val="20"/>
                <w:szCs w:val="20"/>
              </w:rPr>
            </w:pPr>
            <w:r w:rsidRPr="00A20187">
              <w:rPr>
                <w:rFonts w:ascii="Tahoma" w:hAnsi="Tahoma" w:cs="Tahoma"/>
                <w:color w:val="000000"/>
                <w:sz w:val="20"/>
                <w:szCs w:val="20"/>
              </w:rPr>
              <w:t>WJEC Entry Level Humanities award</w:t>
            </w:r>
          </w:p>
          <w:p w14:paraId="1D0D7F4C" w14:textId="12C8DA4C"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color w:val="000000"/>
                <w:sz w:val="20"/>
                <w:szCs w:val="20"/>
              </w:rPr>
              <w:t>Entry Level 2-3</w:t>
            </w:r>
          </w:p>
        </w:tc>
        <w:tc>
          <w:tcPr>
            <w:tcW w:w="743" w:type="pct"/>
            <w:tcBorders>
              <w:top w:val="single" w:sz="4" w:space="0" w:color="auto"/>
              <w:left w:val="nil"/>
              <w:bottom w:val="single" w:sz="4" w:space="0" w:color="auto"/>
              <w:right w:val="single" w:sz="4" w:space="0" w:color="auto"/>
            </w:tcBorders>
            <w:shd w:val="clear" w:color="auto" w:fill="auto"/>
          </w:tcPr>
          <w:p w14:paraId="3E6B4976" w14:textId="2C777C1E" w:rsidR="00A20187" w:rsidRPr="00A20187" w:rsidRDefault="00A20187" w:rsidP="00A20187">
            <w:pPr>
              <w:jc w:val="center"/>
              <w:rPr>
                <w:rFonts w:ascii="Tahoma" w:hAnsi="Tahoma" w:cs="Tahoma"/>
                <w:color w:val="000000"/>
                <w:sz w:val="20"/>
                <w:szCs w:val="20"/>
              </w:rPr>
            </w:pPr>
            <w:r w:rsidRPr="00A20187">
              <w:rPr>
                <w:rFonts w:ascii="Tahoma" w:hAnsi="Tahoma" w:cs="Tahoma"/>
                <w:color w:val="000000"/>
                <w:sz w:val="20"/>
                <w:szCs w:val="20"/>
              </w:rPr>
              <w:t>WJEC Entry Level Humanities award</w:t>
            </w:r>
          </w:p>
          <w:p w14:paraId="29D94720" w14:textId="34EE0205"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color w:val="000000"/>
                <w:sz w:val="20"/>
                <w:szCs w:val="20"/>
              </w:rPr>
              <w:t>Entry Level 2-3</w:t>
            </w:r>
          </w:p>
        </w:tc>
        <w:tc>
          <w:tcPr>
            <w:tcW w:w="744" w:type="pct"/>
            <w:tcBorders>
              <w:top w:val="single" w:sz="4" w:space="0" w:color="auto"/>
              <w:left w:val="single" w:sz="4" w:space="0" w:color="auto"/>
              <w:bottom w:val="single" w:sz="4" w:space="0" w:color="auto"/>
              <w:right w:val="nil"/>
            </w:tcBorders>
            <w:shd w:val="clear" w:color="auto" w:fill="auto"/>
          </w:tcPr>
          <w:p w14:paraId="29D03E9A" w14:textId="7EE16003" w:rsidR="00A20187" w:rsidRPr="00A20187" w:rsidRDefault="00A20187" w:rsidP="00A20187">
            <w:pPr>
              <w:jc w:val="center"/>
              <w:rPr>
                <w:rFonts w:ascii="Tahoma" w:hAnsi="Tahoma" w:cs="Tahoma"/>
                <w:color w:val="000000"/>
                <w:sz w:val="20"/>
                <w:szCs w:val="20"/>
              </w:rPr>
            </w:pPr>
            <w:r w:rsidRPr="00A20187">
              <w:rPr>
                <w:rFonts w:ascii="Tahoma" w:hAnsi="Tahoma" w:cs="Tahoma"/>
                <w:color w:val="000000"/>
                <w:sz w:val="20"/>
                <w:szCs w:val="20"/>
              </w:rPr>
              <w:t>WJEC Entry Level Humanities award</w:t>
            </w:r>
          </w:p>
          <w:p w14:paraId="0F8A592A" w14:textId="34FE6A0B"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color w:val="000000"/>
                <w:sz w:val="20"/>
                <w:szCs w:val="20"/>
              </w:rPr>
              <w:t>Entry Level 2-3</w:t>
            </w:r>
          </w:p>
        </w:tc>
        <w:tc>
          <w:tcPr>
            <w:tcW w:w="743" w:type="pct"/>
            <w:tcBorders>
              <w:top w:val="single" w:sz="4" w:space="0" w:color="auto"/>
              <w:left w:val="single" w:sz="4" w:space="0" w:color="auto"/>
              <w:bottom w:val="single" w:sz="4" w:space="0" w:color="auto"/>
              <w:right w:val="single" w:sz="4" w:space="0" w:color="auto"/>
            </w:tcBorders>
            <w:shd w:val="clear" w:color="auto" w:fill="auto"/>
          </w:tcPr>
          <w:p w14:paraId="1F370882" w14:textId="272D607B" w:rsidR="00A20187" w:rsidRPr="00A20187" w:rsidRDefault="00A20187" w:rsidP="00A20187">
            <w:pPr>
              <w:autoSpaceDE w:val="0"/>
              <w:autoSpaceDN w:val="0"/>
              <w:adjustRightInd w:val="0"/>
              <w:jc w:val="center"/>
              <w:rPr>
                <w:rFonts w:ascii="Tahoma" w:hAnsi="Tahoma" w:cs="Tahoma"/>
                <w:color w:val="000000"/>
                <w:sz w:val="20"/>
                <w:szCs w:val="20"/>
              </w:rPr>
            </w:pPr>
            <w:r w:rsidRPr="00A20187">
              <w:rPr>
                <w:rFonts w:ascii="Tahoma" w:hAnsi="Tahoma" w:cs="Tahoma"/>
                <w:color w:val="000000"/>
                <w:sz w:val="20"/>
                <w:szCs w:val="20"/>
              </w:rPr>
              <w:t>WJEC Entry Level Humanities award</w:t>
            </w:r>
          </w:p>
          <w:p w14:paraId="498B5F1F" w14:textId="1D4E14E8"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color w:val="000000"/>
                <w:sz w:val="20"/>
                <w:szCs w:val="20"/>
              </w:rPr>
              <w:t>Entry Level 2-3</w:t>
            </w:r>
          </w:p>
        </w:tc>
        <w:tc>
          <w:tcPr>
            <w:tcW w:w="742" w:type="pct"/>
            <w:tcBorders>
              <w:top w:val="single" w:sz="4" w:space="0" w:color="auto"/>
              <w:left w:val="nil"/>
              <w:bottom w:val="single" w:sz="4" w:space="0" w:color="auto"/>
              <w:right w:val="single" w:sz="4" w:space="0" w:color="auto"/>
            </w:tcBorders>
            <w:shd w:val="clear" w:color="auto" w:fill="auto"/>
          </w:tcPr>
          <w:p w14:paraId="1C9956D4" w14:textId="12DB1F3C" w:rsidR="00A20187" w:rsidRPr="00A20187" w:rsidRDefault="00A20187" w:rsidP="00A20187">
            <w:pPr>
              <w:jc w:val="center"/>
              <w:rPr>
                <w:rFonts w:ascii="Tahoma" w:hAnsi="Tahoma" w:cs="Tahoma"/>
                <w:color w:val="000000"/>
                <w:sz w:val="20"/>
                <w:szCs w:val="20"/>
              </w:rPr>
            </w:pPr>
            <w:r w:rsidRPr="00A20187">
              <w:rPr>
                <w:rFonts w:ascii="Tahoma" w:hAnsi="Tahoma" w:cs="Tahoma"/>
                <w:color w:val="000000"/>
                <w:sz w:val="20"/>
                <w:szCs w:val="20"/>
              </w:rPr>
              <w:t>WJEC Entry Level Humanities award</w:t>
            </w:r>
          </w:p>
          <w:p w14:paraId="02CD1151" w14:textId="41A4C840" w:rsidR="00A20187" w:rsidRPr="00A20187" w:rsidRDefault="00A20187" w:rsidP="00A20187">
            <w:pPr>
              <w:jc w:val="center"/>
              <w:rPr>
                <w:rFonts w:ascii="Tahoma" w:hAnsi="Tahoma" w:cs="Tahoma"/>
                <w:color w:val="000000"/>
                <w:sz w:val="20"/>
                <w:szCs w:val="20"/>
                <w:lang w:eastAsia="en-GB"/>
              </w:rPr>
            </w:pPr>
            <w:r w:rsidRPr="00A20187">
              <w:rPr>
                <w:rFonts w:ascii="Tahoma" w:hAnsi="Tahoma" w:cs="Tahoma"/>
                <w:color w:val="000000"/>
                <w:sz w:val="20"/>
                <w:szCs w:val="20"/>
              </w:rPr>
              <w:t>Entry Level 2-3</w:t>
            </w:r>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4215DE">
        <w:trPr>
          <w:trHeight w:val="1747"/>
        </w:trPr>
        <w:tc>
          <w:tcPr>
            <w:tcW w:w="5000" w:type="pct"/>
            <w:gridSpan w:val="7"/>
          </w:tcPr>
          <w:p w14:paraId="5A88408B" w14:textId="77777777" w:rsidR="00B1421E" w:rsidRDefault="00A20187" w:rsidP="00B1421E">
            <w:pPr>
              <w:rPr>
                <w:rFonts w:ascii="Tahoma" w:hAnsi="Tahoma" w:cs="Tahoma"/>
                <w:noProof/>
                <w:lang w:eastAsia="en-GB"/>
              </w:rPr>
            </w:pPr>
            <w:r w:rsidRPr="00A20187">
              <w:rPr>
                <w:rFonts w:ascii="Tahoma" w:hAnsi="Tahoma" w:cs="Tahoma"/>
                <w:noProof/>
                <w:lang w:eastAsia="en-GB"/>
              </w:rPr>
              <w:lastRenderedPageBreak/>
              <w:t>To develop a curiosity about the world and people who differ from ourselves. To develop a sense of identity and place. To explore and challenge our morals and values.</w:t>
            </w:r>
          </w:p>
          <w:p w14:paraId="634FE04F" w14:textId="77777777" w:rsidR="00A20187" w:rsidRDefault="00A20187" w:rsidP="00B1421E">
            <w:pPr>
              <w:rPr>
                <w:rFonts w:ascii="Tahoma" w:hAnsi="Tahoma" w:cs="Tahoma"/>
                <w:noProof/>
                <w:lang w:eastAsia="en-GB"/>
              </w:rPr>
            </w:pPr>
          </w:p>
          <w:p w14:paraId="7DCD88BD"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Geography concerns the relationship between humans and our environment. Students will be supported to develop a wider view of how people around the world live and how they relate to their environments.</w:t>
            </w:r>
          </w:p>
          <w:p w14:paraId="5103C966" w14:textId="77777777" w:rsidR="00A20187" w:rsidRPr="00A20187" w:rsidRDefault="00A20187" w:rsidP="00A20187">
            <w:pPr>
              <w:rPr>
                <w:rFonts w:ascii="Tahoma" w:hAnsi="Tahoma" w:cs="Tahoma"/>
                <w:noProof/>
                <w:lang w:eastAsia="en-GB"/>
              </w:rPr>
            </w:pPr>
          </w:p>
          <w:p w14:paraId="195228F2"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Geographical studies should help pupils:</w:t>
            </w:r>
          </w:p>
          <w:p w14:paraId="5F52835F" w14:textId="77777777" w:rsidR="00A20187" w:rsidRDefault="00A20187" w:rsidP="00A20187">
            <w:pPr>
              <w:pStyle w:val="ListParagraph"/>
              <w:numPr>
                <w:ilvl w:val="0"/>
                <w:numId w:val="10"/>
              </w:numPr>
              <w:rPr>
                <w:rFonts w:ascii="Tahoma" w:hAnsi="Tahoma" w:cs="Tahoma"/>
                <w:noProof/>
                <w:lang w:eastAsia="en-GB"/>
              </w:rPr>
            </w:pPr>
            <w:r w:rsidRPr="00A20187">
              <w:rPr>
                <w:rFonts w:ascii="Tahoma" w:hAnsi="Tahoma" w:cs="Tahoma"/>
                <w:noProof/>
                <w:lang w:eastAsia="en-GB"/>
              </w:rPr>
              <w:t>Become aware of their environment and their place in it.</w:t>
            </w:r>
          </w:p>
          <w:p w14:paraId="126C98F7" w14:textId="77777777" w:rsidR="00A20187" w:rsidRDefault="00A20187" w:rsidP="00A20187">
            <w:pPr>
              <w:pStyle w:val="ListParagraph"/>
              <w:numPr>
                <w:ilvl w:val="0"/>
                <w:numId w:val="10"/>
              </w:numPr>
              <w:rPr>
                <w:rFonts w:ascii="Tahoma" w:hAnsi="Tahoma" w:cs="Tahoma"/>
                <w:noProof/>
                <w:lang w:eastAsia="en-GB"/>
              </w:rPr>
            </w:pPr>
            <w:r w:rsidRPr="00A20187">
              <w:rPr>
                <w:rFonts w:ascii="Tahoma" w:hAnsi="Tahoma" w:cs="Tahoma"/>
                <w:noProof/>
                <w:lang w:eastAsia="en-GB"/>
              </w:rPr>
              <w:t>Explore relationships between people and environments.</w:t>
            </w:r>
          </w:p>
          <w:p w14:paraId="0E03082A" w14:textId="77777777" w:rsidR="00A20187" w:rsidRDefault="00A20187" w:rsidP="00A20187">
            <w:pPr>
              <w:pStyle w:val="ListParagraph"/>
              <w:numPr>
                <w:ilvl w:val="0"/>
                <w:numId w:val="10"/>
              </w:numPr>
              <w:rPr>
                <w:rFonts w:ascii="Tahoma" w:hAnsi="Tahoma" w:cs="Tahoma"/>
                <w:noProof/>
                <w:lang w:eastAsia="en-GB"/>
              </w:rPr>
            </w:pPr>
            <w:r w:rsidRPr="00A20187">
              <w:rPr>
                <w:rFonts w:ascii="Tahoma" w:hAnsi="Tahoma" w:cs="Tahoma"/>
                <w:noProof/>
                <w:lang w:eastAsia="en-GB"/>
              </w:rPr>
              <w:t>Develop skills for geographical enquiry and interpreting information, such as fieldwork, map work, and logical thinking.</w:t>
            </w:r>
          </w:p>
          <w:p w14:paraId="25044BA8" w14:textId="77777777" w:rsidR="00A20187" w:rsidRDefault="00A20187" w:rsidP="00A20187">
            <w:pPr>
              <w:pStyle w:val="ListParagraph"/>
              <w:numPr>
                <w:ilvl w:val="0"/>
                <w:numId w:val="10"/>
              </w:numPr>
              <w:rPr>
                <w:rFonts w:ascii="Tahoma" w:hAnsi="Tahoma" w:cs="Tahoma"/>
                <w:noProof/>
                <w:lang w:eastAsia="en-GB"/>
              </w:rPr>
            </w:pPr>
            <w:r w:rsidRPr="00A20187">
              <w:rPr>
                <w:rFonts w:ascii="Tahoma" w:hAnsi="Tahoma" w:cs="Tahoma"/>
                <w:noProof/>
                <w:lang w:eastAsia="en-GB"/>
              </w:rPr>
              <w:t>Understand physical processes related to weather, rivers, seas, oceans, and landforms.</w:t>
            </w:r>
          </w:p>
          <w:p w14:paraId="16FCC860" w14:textId="77777777" w:rsidR="00A20187" w:rsidRDefault="00A20187" w:rsidP="00A20187">
            <w:pPr>
              <w:pStyle w:val="ListParagraph"/>
              <w:numPr>
                <w:ilvl w:val="0"/>
                <w:numId w:val="10"/>
              </w:numPr>
              <w:rPr>
                <w:rFonts w:ascii="Tahoma" w:hAnsi="Tahoma" w:cs="Tahoma"/>
                <w:noProof/>
                <w:lang w:eastAsia="en-GB"/>
              </w:rPr>
            </w:pPr>
            <w:r w:rsidRPr="00A20187">
              <w:rPr>
                <w:rFonts w:ascii="Tahoma" w:hAnsi="Tahoma" w:cs="Tahoma"/>
                <w:noProof/>
                <w:lang w:eastAsia="en-GB"/>
              </w:rPr>
              <w:t>Develop responsibility for the environment, including conservation and human impact.</w:t>
            </w:r>
          </w:p>
          <w:p w14:paraId="59AACFF9" w14:textId="1700DBCB" w:rsidR="00A20187" w:rsidRPr="00A20187" w:rsidRDefault="00A20187" w:rsidP="00A20187">
            <w:pPr>
              <w:pStyle w:val="ListParagraph"/>
              <w:numPr>
                <w:ilvl w:val="0"/>
                <w:numId w:val="10"/>
              </w:numPr>
              <w:rPr>
                <w:rFonts w:ascii="Tahoma" w:hAnsi="Tahoma" w:cs="Tahoma"/>
                <w:noProof/>
                <w:lang w:eastAsia="en-GB"/>
              </w:rPr>
            </w:pPr>
            <w:r w:rsidRPr="00A20187">
              <w:rPr>
                <w:rFonts w:ascii="Tahoma" w:hAnsi="Tahoma" w:cs="Tahoma"/>
                <w:noProof/>
                <w:lang w:eastAsia="en-GB"/>
              </w:rPr>
              <w:t>Communicate information using maps, plans, graphs, and diagrams.</w:t>
            </w:r>
          </w:p>
          <w:p w14:paraId="08F96A7D" w14:textId="77777777" w:rsidR="00A20187" w:rsidRPr="00A20187" w:rsidRDefault="00A20187" w:rsidP="00A20187">
            <w:pPr>
              <w:rPr>
                <w:rFonts w:ascii="Tahoma" w:hAnsi="Tahoma" w:cs="Tahoma"/>
                <w:noProof/>
                <w:lang w:eastAsia="en-GB"/>
              </w:rPr>
            </w:pPr>
          </w:p>
          <w:p w14:paraId="471DDF80" w14:textId="77777777" w:rsidR="00A20187" w:rsidRDefault="00A20187" w:rsidP="00A20187">
            <w:pPr>
              <w:rPr>
                <w:rFonts w:ascii="Tahoma" w:hAnsi="Tahoma" w:cs="Tahoma"/>
                <w:noProof/>
                <w:lang w:eastAsia="en-GB"/>
              </w:rPr>
            </w:pPr>
            <w:r w:rsidRPr="00A20187">
              <w:rPr>
                <w:rFonts w:ascii="Tahoma" w:hAnsi="Tahoma" w:cs="Tahoma"/>
                <w:noProof/>
                <w:lang w:eastAsia="en-GB"/>
              </w:rPr>
              <w:t>The Geography curriculum at Pencalenick School follows the National Curriculum and leverages our unique geographical setting.</w:t>
            </w:r>
          </w:p>
          <w:p w14:paraId="7E625EFC" w14:textId="77777777" w:rsidR="00A20187" w:rsidRDefault="00A20187" w:rsidP="00A20187">
            <w:pPr>
              <w:rPr>
                <w:rFonts w:ascii="Tahoma" w:hAnsi="Tahoma" w:cs="Tahoma"/>
                <w:noProof/>
                <w:lang w:eastAsia="en-GB"/>
              </w:rPr>
            </w:pPr>
          </w:p>
          <w:p w14:paraId="29227D66"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Learning about the past and its study methods helps children understand their world. History fosters empathy and open-minded views on cause and effect, stimulating intellectual skills by focusing on why changes occurred.</w:t>
            </w:r>
          </w:p>
          <w:p w14:paraId="2B318214"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Pupils develop:</w:t>
            </w:r>
          </w:p>
          <w:p w14:paraId="2301E487" w14:textId="77777777" w:rsidR="00A20187" w:rsidRDefault="00A20187" w:rsidP="00A20187">
            <w:pPr>
              <w:pStyle w:val="ListParagraph"/>
              <w:numPr>
                <w:ilvl w:val="0"/>
                <w:numId w:val="11"/>
              </w:numPr>
              <w:rPr>
                <w:rFonts w:ascii="Tahoma" w:hAnsi="Tahoma" w:cs="Tahoma"/>
                <w:noProof/>
                <w:lang w:eastAsia="en-GB"/>
              </w:rPr>
            </w:pPr>
            <w:r w:rsidRPr="00A20187">
              <w:rPr>
                <w:rFonts w:ascii="Tahoma" w:hAnsi="Tahoma" w:cs="Tahoma"/>
                <w:noProof/>
                <w:lang w:eastAsia="en-GB"/>
              </w:rPr>
              <w:t>awareness of the worl</w:t>
            </w:r>
          </w:p>
          <w:p w14:paraId="43D02D7F" w14:textId="77777777" w:rsidR="00A20187" w:rsidRDefault="00A20187" w:rsidP="00A20187">
            <w:pPr>
              <w:pStyle w:val="ListParagraph"/>
              <w:numPr>
                <w:ilvl w:val="0"/>
                <w:numId w:val="11"/>
              </w:numPr>
              <w:rPr>
                <w:rFonts w:ascii="Tahoma" w:hAnsi="Tahoma" w:cs="Tahoma"/>
                <w:noProof/>
                <w:lang w:eastAsia="en-GB"/>
              </w:rPr>
            </w:pPr>
            <w:r>
              <w:rPr>
                <w:rFonts w:ascii="Tahoma" w:hAnsi="Tahoma" w:cs="Tahoma"/>
                <w:noProof/>
                <w:lang w:eastAsia="en-GB"/>
              </w:rPr>
              <w:t>a</w:t>
            </w:r>
            <w:r w:rsidRPr="00A20187">
              <w:rPr>
                <w:rFonts w:ascii="Tahoma" w:hAnsi="Tahoma" w:cs="Tahoma"/>
                <w:noProof/>
                <w:lang w:eastAsia="en-GB"/>
              </w:rPr>
              <w:t>n understanding of attitudes, actions, ideas, and beliefs</w:t>
            </w:r>
          </w:p>
          <w:p w14:paraId="3D21D483" w14:textId="5D313521" w:rsidR="00A20187" w:rsidRPr="00A20187" w:rsidRDefault="00A20187" w:rsidP="00A20187">
            <w:pPr>
              <w:pStyle w:val="ListParagraph"/>
              <w:numPr>
                <w:ilvl w:val="0"/>
                <w:numId w:val="11"/>
              </w:numPr>
              <w:rPr>
                <w:rFonts w:ascii="Tahoma" w:hAnsi="Tahoma" w:cs="Tahoma"/>
                <w:noProof/>
                <w:lang w:eastAsia="en-GB"/>
              </w:rPr>
            </w:pPr>
            <w:r w:rsidRPr="00A20187">
              <w:rPr>
                <w:rFonts w:ascii="Tahoma" w:hAnsi="Tahoma" w:cs="Tahoma"/>
                <w:noProof/>
                <w:lang w:eastAsia="en-GB"/>
              </w:rPr>
              <w:t>interest in the past</w:t>
            </w:r>
          </w:p>
          <w:p w14:paraId="55E27251"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We encourage skills in:</w:t>
            </w:r>
          </w:p>
          <w:p w14:paraId="7BD785B4" w14:textId="77777777" w:rsidR="00A20187" w:rsidRDefault="00A20187" w:rsidP="00A20187">
            <w:pPr>
              <w:pStyle w:val="ListParagraph"/>
              <w:numPr>
                <w:ilvl w:val="0"/>
                <w:numId w:val="12"/>
              </w:numPr>
              <w:rPr>
                <w:rFonts w:ascii="Tahoma" w:hAnsi="Tahoma" w:cs="Tahoma"/>
                <w:noProof/>
                <w:lang w:eastAsia="en-GB"/>
              </w:rPr>
            </w:pPr>
            <w:r w:rsidRPr="00A20187">
              <w:rPr>
                <w:rFonts w:ascii="Tahoma" w:hAnsi="Tahoma" w:cs="Tahoma"/>
                <w:noProof/>
                <w:lang w:eastAsia="en-GB"/>
              </w:rPr>
              <w:t>interpreting sources</w:t>
            </w:r>
          </w:p>
          <w:p w14:paraId="7B53C83D" w14:textId="77777777" w:rsidR="00A20187" w:rsidRDefault="00A20187" w:rsidP="00A20187">
            <w:pPr>
              <w:pStyle w:val="ListParagraph"/>
              <w:numPr>
                <w:ilvl w:val="0"/>
                <w:numId w:val="12"/>
              </w:numPr>
              <w:rPr>
                <w:rFonts w:ascii="Tahoma" w:hAnsi="Tahoma" w:cs="Tahoma"/>
                <w:noProof/>
                <w:lang w:eastAsia="en-GB"/>
              </w:rPr>
            </w:pPr>
            <w:r w:rsidRPr="00A20187">
              <w:rPr>
                <w:rFonts w:ascii="Tahoma" w:hAnsi="Tahoma" w:cs="Tahoma"/>
                <w:noProof/>
                <w:lang w:eastAsia="en-GB"/>
              </w:rPr>
              <w:t>historical enquiry</w:t>
            </w:r>
          </w:p>
          <w:p w14:paraId="432FF51E" w14:textId="77777777" w:rsidR="00A20187" w:rsidRDefault="00A20187" w:rsidP="00A20187">
            <w:pPr>
              <w:pStyle w:val="ListParagraph"/>
              <w:numPr>
                <w:ilvl w:val="0"/>
                <w:numId w:val="12"/>
              </w:numPr>
              <w:rPr>
                <w:rFonts w:ascii="Tahoma" w:hAnsi="Tahoma" w:cs="Tahoma"/>
                <w:noProof/>
                <w:lang w:eastAsia="en-GB"/>
              </w:rPr>
            </w:pPr>
            <w:r w:rsidRPr="00A20187">
              <w:rPr>
                <w:rFonts w:ascii="Tahoma" w:hAnsi="Tahoma" w:cs="Tahoma"/>
                <w:noProof/>
                <w:lang w:eastAsia="en-GB"/>
              </w:rPr>
              <w:t>communicating history</w:t>
            </w:r>
          </w:p>
          <w:p w14:paraId="4C561FAB" w14:textId="4BDB9D57" w:rsidR="00A20187" w:rsidRPr="00A20187" w:rsidRDefault="00A20187" w:rsidP="00A20187">
            <w:pPr>
              <w:pStyle w:val="ListParagraph"/>
              <w:numPr>
                <w:ilvl w:val="0"/>
                <w:numId w:val="12"/>
              </w:numPr>
              <w:rPr>
                <w:rFonts w:ascii="Tahoma" w:hAnsi="Tahoma" w:cs="Tahoma"/>
                <w:noProof/>
                <w:lang w:eastAsia="en-GB"/>
              </w:rPr>
            </w:pPr>
            <w:r w:rsidRPr="00A20187">
              <w:rPr>
                <w:rFonts w:ascii="Tahoma" w:hAnsi="Tahoma" w:cs="Tahoma"/>
                <w:noProof/>
                <w:lang w:eastAsia="en-GB"/>
              </w:rPr>
              <w:t>research</w:t>
            </w:r>
          </w:p>
          <w:p w14:paraId="1F09CCFF" w14:textId="77777777" w:rsidR="00A20187" w:rsidRPr="00A20187" w:rsidRDefault="00A20187" w:rsidP="00A20187">
            <w:pPr>
              <w:rPr>
                <w:rFonts w:ascii="Tahoma" w:hAnsi="Tahoma" w:cs="Tahoma"/>
                <w:noProof/>
                <w:lang w:eastAsia="en-GB"/>
              </w:rPr>
            </w:pPr>
          </w:p>
          <w:p w14:paraId="383F301B" w14:textId="560A1F5D" w:rsidR="00A20187" w:rsidRPr="009A3EC3" w:rsidRDefault="00A20187" w:rsidP="00A20187">
            <w:pPr>
              <w:rPr>
                <w:rFonts w:ascii="Tahoma" w:hAnsi="Tahoma" w:cs="Tahoma"/>
                <w:noProof/>
                <w:lang w:eastAsia="en-GB"/>
              </w:rPr>
            </w:pPr>
            <w:r w:rsidRPr="00A20187">
              <w:rPr>
                <w:rFonts w:ascii="Tahoma" w:hAnsi="Tahoma" w:cs="Tahoma"/>
                <w:noProof/>
                <w:lang w:eastAsia="en-GB"/>
              </w:rPr>
              <w:t>The History curriculum at Pencalenick School follows the National Curriculum and utilises our historical school grounds for local studies.</w:t>
            </w:r>
          </w:p>
        </w:tc>
      </w:tr>
      <w:tr w:rsidR="00B1421E" w:rsidRPr="009A3EC3" w14:paraId="493A555E" w14:textId="77777777" w:rsidTr="004215DE">
        <w:trPr>
          <w:trHeight w:val="142"/>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4215DE">
        <w:trPr>
          <w:trHeight w:val="1691"/>
        </w:trPr>
        <w:tc>
          <w:tcPr>
            <w:tcW w:w="5000" w:type="pct"/>
            <w:gridSpan w:val="7"/>
          </w:tcPr>
          <w:p w14:paraId="5AAEF776" w14:textId="77777777" w:rsidR="00B1421E" w:rsidRDefault="00A20187" w:rsidP="00B1421E">
            <w:pPr>
              <w:rPr>
                <w:rFonts w:ascii="Tahoma" w:hAnsi="Tahoma" w:cs="Tahoma"/>
                <w:noProof/>
                <w:lang w:eastAsia="en-GB"/>
              </w:rPr>
            </w:pPr>
            <w:r w:rsidRPr="00A20187">
              <w:rPr>
                <w:rFonts w:ascii="Tahoma" w:hAnsi="Tahoma" w:cs="Tahoma"/>
                <w:noProof/>
                <w:lang w:eastAsia="en-GB"/>
              </w:rPr>
              <w:t>Exploring themes around human and physical geography. Discovering historical characters and events. Learning about cultures and religions around the world.</w:t>
            </w:r>
          </w:p>
          <w:p w14:paraId="2954E3F5" w14:textId="77777777" w:rsidR="00A20187" w:rsidRDefault="00A20187" w:rsidP="00B1421E">
            <w:pPr>
              <w:rPr>
                <w:rFonts w:ascii="Tahoma" w:hAnsi="Tahoma" w:cs="Tahoma"/>
                <w:noProof/>
                <w:lang w:eastAsia="en-GB"/>
              </w:rPr>
            </w:pPr>
          </w:p>
          <w:p w14:paraId="1DEDA6D0"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 xml:space="preserve">Good geographical practice will first be associated with experiences within the local area, which builds upon pupils’ real life hands on experiences and enables them to develop both understanding and skills. </w:t>
            </w:r>
          </w:p>
          <w:p w14:paraId="41253D00" w14:textId="77777777" w:rsidR="00A20187" w:rsidRPr="00A20187" w:rsidRDefault="00A20187" w:rsidP="00A20187">
            <w:pPr>
              <w:rPr>
                <w:rFonts w:ascii="Tahoma" w:hAnsi="Tahoma" w:cs="Tahoma"/>
                <w:noProof/>
                <w:lang w:eastAsia="en-GB"/>
              </w:rPr>
            </w:pPr>
          </w:p>
          <w:p w14:paraId="4CA1EEC2"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As with other aspects of the curriculum, many elements of Geography interrelate strongly with work in other subject area at all key stages. Teachers should aim to draw links between Geography and English, Maths, PSHE and British Values. This will be augmented in KS3 by our school-wide thematic approach.</w:t>
            </w:r>
          </w:p>
          <w:p w14:paraId="7B51666F" w14:textId="77777777" w:rsidR="00A20187" w:rsidRPr="00A20187" w:rsidRDefault="00A20187" w:rsidP="00A20187">
            <w:pPr>
              <w:rPr>
                <w:rFonts w:ascii="Tahoma" w:hAnsi="Tahoma" w:cs="Tahoma"/>
                <w:noProof/>
                <w:lang w:eastAsia="en-GB"/>
              </w:rPr>
            </w:pPr>
          </w:p>
          <w:p w14:paraId="543DB0D9" w14:textId="77777777" w:rsidR="00A20187" w:rsidRDefault="00A20187" w:rsidP="00A20187">
            <w:pPr>
              <w:rPr>
                <w:rFonts w:ascii="Tahoma" w:hAnsi="Tahoma" w:cs="Tahoma"/>
                <w:noProof/>
                <w:lang w:eastAsia="en-GB"/>
              </w:rPr>
            </w:pPr>
            <w:r w:rsidRPr="00A20187">
              <w:rPr>
                <w:rFonts w:ascii="Tahoma" w:hAnsi="Tahoma" w:cs="Tahoma"/>
                <w:noProof/>
                <w:lang w:eastAsia="en-GB"/>
              </w:rPr>
              <w:t>KS3 students will engage in one History lesson per week, three half terms per academic year. KS4 Students will have the opportunity to further their study of Humanities through an accredited pathway where appropriate.</w:t>
            </w:r>
          </w:p>
          <w:p w14:paraId="366DA8BA" w14:textId="77777777" w:rsidR="00A20187" w:rsidRDefault="00A20187" w:rsidP="00A20187">
            <w:pPr>
              <w:rPr>
                <w:rFonts w:ascii="Tahoma" w:hAnsi="Tahoma" w:cs="Tahoma"/>
                <w:noProof/>
                <w:lang w:eastAsia="en-GB"/>
              </w:rPr>
            </w:pPr>
          </w:p>
          <w:p w14:paraId="30F298BD"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 xml:space="preserve">Good historical practice will first be associated with experiences within the local area, which build upon pupils’ real-life, hands-on experiences of evidence and enables them to develop both understanding and skills. </w:t>
            </w:r>
          </w:p>
          <w:p w14:paraId="65DA63BF" w14:textId="77777777" w:rsidR="00A20187" w:rsidRPr="00A20187" w:rsidRDefault="00A20187" w:rsidP="00A20187">
            <w:pPr>
              <w:rPr>
                <w:rFonts w:ascii="Tahoma" w:hAnsi="Tahoma" w:cs="Tahoma"/>
                <w:noProof/>
                <w:lang w:eastAsia="en-GB"/>
              </w:rPr>
            </w:pPr>
          </w:p>
          <w:p w14:paraId="5DE9D495" w14:textId="06319578" w:rsidR="00A20187" w:rsidRPr="009A3EC3" w:rsidRDefault="00A20187" w:rsidP="00A20187">
            <w:pPr>
              <w:rPr>
                <w:rFonts w:ascii="Tahoma" w:hAnsi="Tahoma" w:cs="Tahoma"/>
                <w:noProof/>
                <w:lang w:eastAsia="en-GB"/>
              </w:rPr>
            </w:pPr>
            <w:r w:rsidRPr="00A20187">
              <w:rPr>
                <w:rFonts w:ascii="Tahoma" w:hAnsi="Tahoma" w:cs="Tahoma"/>
                <w:noProof/>
                <w:lang w:eastAsia="en-GB"/>
              </w:rPr>
              <w:t>KS3 students will engage in one History lesson per week, three half terms per academic year. KS4 Students will have the opportunity to further their study of Humanities through an accredited pathway where appropriate.</w:t>
            </w: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IMPACT</w:t>
            </w:r>
          </w:p>
        </w:tc>
      </w:tr>
      <w:tr w:rsidR="00B1421E" w:rsidRPr="009A3EC3" w14:paraId="181758A6" w14:textId="77777777" w:rsidTr="004215DE">
        <w:trPr>
          <w:trHeight w:val="1690"/>
        </w:trPr>
        <w:tc>
          <w:tcPr>
            <w:tcW w:w="5000" w:type="pct"/>
            <w:gridSpan w:val="7"/>
          </w:tcPr>
          <w:p w14:paraId="1D5A1931" w14:textId="77777777" w:rsidR="00B1421E" w:rsidRDefault="00A20187" w:rsidP="00B1421E">
            <w:pPr>
              <w:rPr>
                <w:rFonts w:ascii="Tahoma" w:hAnsi="Tahoma" w:cs="Tahoma"/>
                <w:noProof/>
                <w:lang w:eastAsia="en-GB"/>
              </w:rPr>
            </w:pPr>
            <w:r w:rsidRPr="00A20187">
              <w:rPr>
                <w:rFonts w:ascii="Tahoma" w:hAnsi="Tahoma" w:cs="Tahoma"/>
                <w:noProof/>
                <w:lang w:eastAsia="en-GB"/>
              </w:rPr>
              <w:t>Awareness and understanding of human and physical geographical processes. A sense of history and change over time. Respect and acceptance of different faiths and cultures.</w:t>
            </w:r>
            <w:r>
              <w:t xml:space="preserve"> </w:t>
            </w:r>
            <w:r w:rsidRPr="00A20187">
              <w:rPr>
                <w:rFonts w:ascii="Tahoma" w:hAnsi="Tahoma" w:cs="Tahoma"/>
                <w:noProof/>
                <w:lang w:eastAsia="en-GB"/>
              </w:rPr>
              <w:t>Awareness and understanding of human and physical geographical processes. A sense of history and change over time. Respect and acceptance of different faiths and cultures.</w:t>
            </w:r>
          </w:p>
          <w:p w14:paraId="23CF22F9" w14:textId="77777777" w:rsidR="00A20187" w:rsidRDefault="00A20187" w:rsidP="00B1421E">
            <w:pPr>
              <w:rPr>
                <w:rFonts w:ascii="Tahoma" w:hAnsi="Tahoma" w:cs="Tahoma"/>
                <w:noProof/>
                <w:lang w:eastAsia="en-GB"/>
              </w:rPr>
            </w:pPr>
          </w:p>
          <w:p w14:paraId="435AACA2" w14:textId="2CC8E8B9" w:rsidR="00A20187" w:rsidRPr="00A20187" w:rsidRDefault="00E529BA" w:rsidP="00A20187">
            <w:pPr>
              <w:rPr>
                <w:rFonts w:ascii="Tahoma" w:hAnsi="Tahoma" w:cs="Tahoma"/>
                <w:noProof/>
                <w:lang w:eastAsia="en-GB"/>
              </w:rPr>
            </w:pPr>
            <w:r>
              <w:rPr>
                <w:rFonts w:ascii="Tahoma" w:hAnsi="Tahoma" w:cs="Tahoma"/>
                <w:noProof/>
                <w:lang w:eastAsia="en-GB"/>
              </w:rPr>
              <w:t>The history curriculum</w:t>
            </w:r>
            <w:r w:rsidR="00A20187" w:rsidRPr="00A20187">
              <w:rPr>
                <w:rFonts w:ascii="Tahoma" w:hAnsi="Tahoma" w:cs="Tahoma"/>
                <w:noProof/>
                <w:lang w:eastAsia="en-GB"/>
              </w:rPr>
              <w:t xml:space="preserve"> </w:t>
            </w:r>
            <w:r>
              <w:rPr>
                <w:rFonts w:ascii="Tahoma" w:hAnsi="Tahoma" w:cs="Tahoma"/>
                <w:noProof/>
                <w:lang w:eastAsia="en-GB"/>
              </w:rPr>
              <w:t>will</w:t>
            </w:r>
            <w:r w:rsidR="00A20187" w:rsidRPr="00A20187">
              <w:rPr>
                <w:rFonts w:ascii="Tahoma" w:hAnsi="Tahoma" w:cs="Tahoma"/>
                <w:noProof/>
                <w:lang w:eastAsia="en-GB"/>
              </w:rPr>
              <w:t xml:space="preserve"> encourage children to develop:</w:t>
            </w:r>
          </w:p>
          <w:p w14:paraId="3E1D72F0" w14:textId="77777777" w:rsidR="00A20187" w:rsidRDefault="00A20187" w:rsidP="00A20187">
            <w:pPr>
              <w:pStyle w:val="ListParagraph"/>
              <w:numPr>
                <w:ilvl w:val="0"/>
                <w:numId w:val="13"/>
              </w:numPr>
              <w:rPr>
                <w:rFonts w:ascii="Tahoma" w:hAnsi="Tahoma" w:cs="Tahoma"/>
                <w:noProof/>
                <w:lang w:eastAsia="en-GB"/>
              </w:rPr>
            </w:pPr>
            <w:r w:rsidRPr="00A20187">
              <w:rPr>
                <w:rFonts w:ascii="Tahoma" w:hAnsi="Tahoma" w:cs="Tahoma"/>
                <w:noProof/>
                <w:lang w:eastAsia="en-GB"/>
              </w:rPr>
              <w:t>historical knowledge</w:t>
            </w:r>
          </w:p>
          <w:p w14:paraId="200A52CA" w14:textId="77777777" w:rsidR="00A20187" w:rsidRDefault="00A20187" w:rsidP="00A20187">
            <w:pPr>
              <w:pStyle w:val="ListParagraph"/>
              <w:numPr>
                <w:ilvl w:val="0"/>
                <w:numId w:val="13"/>
              </w:numPr>
              <w:rPr>
                <w:rFonts w:ascii="Tahoma" w:hAnsi="Tahoma" w:cs="Tahoma"/>
                <w:noProof/>
                <w:lang w:eastAsia="en-GB"/>
              </w:rPr>
            </w:pPr>
            <w:r w:rsidRPr="00A20187">
              <w:rPr>
                <w:rFonts w:ascii="Tahoma" w:hAnsi="Tahoma" w:cs="Tahoma"/>
                <w:noProof/>
                <w:lang w:eastAsia="en-GB"/>
              </w:rPr>
              <w:t>historical skills</w:t>
            </w:r>
          </w:p>
          <w:p w14:paraId="35F11824" w14:textId="062A4E4B" w:rsidR="00A20187" w:rsidRPr="00A20187" w:rsidRDefault="00A20187" w:rsidP="00A20187">
            <w:pPr>
              <w:pStyle w:val="ListParagraph"/>
              <w:numPr>
                <w:ilvl w:val="0"/>
                <w:numId w:val="13"/>
              </w:numPr>
              <w:rPr>
                <w:rFonts w:ascii="Tahoma" w:hAnsi="Tahoma" w:cs="Tahoma"/>
                <w:noProof/>
                <w:lang w:eastAsia="en-GB"/>
              </w:rPr>
            </w:pPr>
            <w:r w:rsidRPr="00A20187">
              <w:rPr>
                <w:rFonts w:ascii="Tahoma" w:hAnsi="Tahoma" w:cs="Tahoma"/>
                <w:noProof/>
                <w:lang w:eastAsia="en-GB"/>
              </w:rPr>
              <w:t>understanding of attitudes, actions, ideas, and beliefs that shaped the past</w:t>
            </w:r>
          </w:p>
          <w:p w14:paraId="7D37F1D2" w14:textId="77777777" w:rsidR="00A20187" w:rsidRPr="00A20187" w:rsidRDefault="00A20187" w:rsidP="00A20187">
            <w:pPr>
              <w:rPr>
                <w:rFonts w:ascii="Tahoma" w:hAnsi="Tahoma" w:cs="Tahoma"/>
                <w:noProof/>
                <w:lang w:eastAsia="en-GB"/>
              </w:rPr>
            </w:pPr>
          </w:p>
          <w:p w14:paraId="6644EFD6"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Teachers should capture evidence of sequenced learning through EFL and book work, use PCAS Step Descriptors for accurate and ambitious delivery, and employ 'I Can' statements to ensure broad coverage.</w:t>
            </w:r>
          </w:p>
          <w:p w14:paraId="7DB1C9F8" w14:textId="77777777" w:rsidR="00A20187" w:rsidRPr="00A20187" w:rsidRDefault="00A20187" w:rsidP="00A20187">
            <w:pPr>
              <w:rPr>
                <w:rFonts w:ascii="Tahoma" w:hAnsi="Tahoma" w:cs="Tahoma"/>
                <w:noProof/>
                <w:lang w:eastAsia="en-GB"/>
              </w:rPr>
            </w:pPr>
            <w:r w:rsidRPr="00A20187">
              <w:rPr>
                <w:rFonts w:ascii="Tahoma" w:hAnsi="Tahoma" w:cs="Tahoma"/>
                <w:noProof/>
                <w:lang w:eastAsia="en-GB"/>
              </w:rPr>
              <w:t>Cross Curricular Links</w:t>
            </w:r>
          </w:p>
          <w:p w14:paraId="4EB530A0" w14:textId="289E1825" w:rsidR="00A20187" w:rsidRPr="009A3EC3" w:rsidRDefault="00A20187" w:rsidP="00A20187">
            <w:pPr>
              <w:rPr>
                <w:rFonts w:ascii="Tahoma" w:hAnsi="Tahoma" w:cs="Tahoma"/>
                <w:noProof/>
                <w:lang w:eastAsia="en-GB"/>
              </w:rPr>
            </w:pPr>
            <w:r w:rsidRPr="00A20187">
              <w:rPr>
                <w:rFonts w:ascii="Tahoma" w:hAnsi="Tahoma" w:cs="Tahoma"/>
                <w:noProof/>
                <w:lang w:eastAsia="en-GB"/>
              </w:rPr>
              <w:t>There is rich opportunity to draw links between History and English, Maths, PSHE and British Values as well as delivering progress against PLG’s. This will be augmented in KS3 by our school-wide thematic approach.</w:t>
            </w:r>
          </w:p>
        </w:tc>
      </w:tr>
    </w:tbl>
    <w:p w14:paraId="36BAAC74" w14:textId="34B5BF10" w:rsidR="00544D28" w:rsidRPr="009A3EC3" w:rsidRDefault="00544D28">
      <w:pPr>
        <w:rPr>
          <w:rFonts w:ascii="Tahoma" w:hAnsi="Tahoma" w:cs="Tahoma"/>
          <w:sz w:val="14"/>
          <w:szCs w:val="14"/>
        </w:rPr>
      </w:pPr>
    </w:p>
    <w:sectPr w:rsidR="00544D28" w:rsidRPr="009A3EC3" w:rsidSect="00A20187">
      <w:headerReference w:type="default" r:id="rId25"/>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28C" w14:textId="5EDE312F"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36694785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A20187">
      <w:rPr>
        <w:rFonts w:ascii="Tahoma" w:hAnsi="Tahoma" w:cs="Tahoma"/>
        <w:b/>
        <w:bCs/>
        <w:sz w:val="40"/>
        <w:szCs w:val="40"/>
      </w:rPr>
      <w:t xml:space="preserve">HUMANITIES </w:t>
    </w:r>
    <w:r w:rsidR="003132B9">
      <w:rPr>
        <w:rFonts w:ascii="Tahoma" w:hAnsi="Tahoma" w:cs="Tahoma"/>
        <w:b/>
        <w:bCs/>
        <w:sz w:val="40"/>
        <w:szCs w:val="40"/>
      </w:rPr>
      <w:t>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C6056"/>
    <w:multiLevelType w:val="hybridMultilevel"/>
    <w:tmpl w:val="FC0CE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EC1B09"/>
    <w:multiLevelType w:val="hybridMultilevel"/>
    <w:tmpl w:val="9718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6B72EF"/>
    <w:multiLevelType w:val="hybridMultilevel"/>
    <w:tmpl w:val="36E2E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3F461B"/>
    <w:multiLevelType w:val="hybridMultilevel"/>
    <w:tmpl w:val="5B2E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525578">
    <w:abstractNumId w:val="2"/>
  </w:num>
  <w:num w:numId="2" w16cid:durableId="674847967">
    <w:abstractNumId w:val="10"/>
  </w:num>
  <w:num w:numId="3" w16cid:durableId="1033307054">
    <w:abstractNumId w:val="12"/>
  </w:num>
  <w:num w:numId="4" w16cid:durableId="1734498926">
    <w:abstractNumId w:val="1"/>
  </w:num>
  <w:num w:numId="5" w16cid:durableId="1514757202">
    <w:abstractNumId w:val="4"/>
  </w:num>
  <w:num w:numId="6" w16cid:durableId="1828354234">
    <w:abstractNumId w:val="7"/>
  </w:num>
  <w:num w:numId="7" w16cid:durableId="311755363">
    <w:abstractNumId w:val="3"/>
  </w:num>
  <w:num w:numId="8" w16cid:durableId="1486967227">
    <w:abstractNumId w:val="5"/>
  </w:num>
  <w:num w:numId="9" w16cid:durableId="2123484">
    <w:abstractNumId w:val="0"/>
  </w:num>
  <w:num w:numId="10" w16cid:durableId="1855612516">
    <w:abstractNumId w:val="9"/>
  </w:num>
  <w:num w:numId="11" w16cid:durableId="1040399495">
    <w:abstractNumId w:val="8"/>
  </w:num>
  <w:num w:numId="12" w16cid:durableId="1074157709">
    <w:abstractNumId w:val="11"/>
  </w:num>
  <w:num w:numId="13" w16cid:durableId="12881960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B2"/>
    <w:rsid w:val="000007EC"/>
    <w:rsid w:val="000143A6"/>
    <w:rsid w:val="00017933"/>
    <w:rsid w:val="000256F9"/>
    <w:rsid w:val="00035231"/>
    <w:rsid w:val="000355E2"/>
    <w:rsid w:val="00072118"/>
    <w:rsid w:val="00073986"/>
    <w:rsid w:val="000A34DC"/>
    <w:rsid w:val="000A3DDB"/>
    <w:rsid w:val="000B06CF"/>
    <w:rsid w:val="000E2897"/>
    <w:rsid w:val="000E7B43"/>
    <w:rsid w:val="00104D1C"/>
    <w:rsid w:val="00110E83"/>
    <w:rsid w:val="00140B25"/>
    <w:rsid w:val="00160A02"/>
    <w:rsid w:val="001718F3"/>
    <w:rsid w:val="00182817"/>
    <w:rsid w:val="0018642A"/>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619DF"/>
    <w:rsid w:val="0047053D"/>
    <w:rsid w:val="004752AB"/>
    <w:rsid w:val="004B1422"/>
    <w:rsid w:val="004D34A0"/>
    <w:rsid w:val="004D6DEF"/>
    <w:rsid w:val="00510E3A"/>
    <w:rsid w:val="00544D28"/>
    <w:rsid w:val="00553C9A"/>
    <w:rsid w:val="00583E08"/>
    <w:rsid w:val="005A1282"/>
    <w:rsid w:val="005A6FCA"/>
    <w:rsid w:val="005D10A5"/>
    <w:rsid w:val="005D3DFB"/>
    <w:rsid w:val="005D7B40"/>
    <w:rsid w:val="005F667C"/>
    <w:rsid w:val="005F72A6"/>
    <w:rsid w:val="00624A27"/>
    <w:rsid w:val="00645D35"/>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F5F66"/>
    <w:rsid w:val="009871C8"/>
    <w:rsid w:val="009A3EC3"/>
    <w:rsid w:val="009B048A"/>
    <w:rsid w:val="009B522C"/>
    <w:rsid w:val="00A20187"/>
    <w:rsid w:val="00A2640E"/>
    <w:rsid w:val="00A320B4"/>
    <w:rsid w:val="00A62B59"/>
    <w:rsid w:val="00AA29B7"/>
    <w:rsid w:val="00AA31FA"/>
    <w:rsid w:val="00AF1A57"/>
    <w:rsid w:val="00AF6E33"/>
    <w:rsid w:val="00B12A57"/>
    <w:rsid w:val="00B1421E"/>
    <w:rsid w:val="00B22F4D"/>
    <w:rsid w:val="00B305B2"/>
    <w:rsid w:val="00B44C9E"/>
    <w:rsid w:val="00B71FA5"/>
    <w:rsid w:val="00B77024"/>
    <w:rsid w:val="00B930D5"/>
    <w:rsid w:val="00BA5AE1"/>
    <w:rsid w:val="00BF5679"/>
    <w:rsid w:val="00C00C47"/>
    <w:rsid w:val="00C27ECC"/>
    <w:rsid w:val="00C35FB9"/>
    <w:rsid w:val="00C4171B"/>
    <w:rsid w:val="00C52561"/>
    <w:rsid w:val="00C6411F"/>
    <w:rsid w:val="00CA1E96"/>
    <w:rsid w:val="00CA36E9"/>
    <w:rsid w:val="00CA43E8"/>
    <w:rsid w:val="00CA507D"/>
    <w:rsid w:val="00CB27D5"/>
    <w:rsid w:val="00CB71A5"/>
    <w:rsid w:val="00CF65E8"/>
    <w:rsid w:val="00D019FE"/>
    <w:rsid w:val="00D168CB"/>
    <w:rsid w:val="00D23B87"/>
    <w:rsid w:val="00D33198"/>
    <w:rsid w:val="00D50810"/>
    <w:rsid w:val="00D56028"/>
    <w:rsid w:val="00D7676A"/>
    <w:rsid w:val="00D77CEE"/>
    <w:rsid w:val="00D87A10"/>
    <w:rsid w:val="00DA76D7"/>
    <w:rsid w:val="00DD0177"/>
    <w:rsid w:val="00DE1F24"/>
    <w:rsid w:val="00DF6368"/>
    <w:rsid w:val="00E1199A"/>
    <w:rsid w:val="00E2263C"/>
    <w:rsid w:val="00E334D5"/>
    <w:rsid w:val="00E529BA"/>
    <w:rsid w:val="00E82641"/>
    <w:rsid w:val="00EA61FF"/>
    <w:rsid w:val="00ED0CB0"/>
    <w:rsid w:val="00EE2786"/>
    <w:rsid w:val="00F01FF9"/>
    <w:rsid w:val="00F0656D"/>
    <w:rsid w:val="00F11600"/>
    <w:rsid w:val="00F7144A"/>
    <w:rsid w:val="00F7787C"/>
    <w:rsid w:val="00F82F61"/>
    <w:rsid w:val="00FA6717"/>
    <w:rsid w:val="00FB2134"/>
    <w:rsid w:val="00FC0BB7"/>
    <w:rsid w:val="00FC1BA4"/>
    <w:rsid w:val="00FC6734"/>
    <w:rsid w:val="00FF11CE"/>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3</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Pam Ridgwell</cp:lastModifiedBy>
  <cp:revision>20</cp:revision>
  <cp:lastPrinted>2025-02-12T14:20:00Z</cp:lastPrinted>
  <dcterms:created xsi:type="dcterms:W3CDTF">2023-06-12T12:18:00Z</dcterms:created>
  <dcterms:modified xsi:type="dcterms:W3CDTF">2025-03-11T20:22:00Z</dcterms:modified>
</cp:coreProperties>
</file>