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1581A396">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2358820B">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1F83EE45">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w:t>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725E1CCE">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012F27" w:rsidRPr="009A3EC3" w14:paraId="503DA6BA" w14:textId="77777777" w:rsidTr="004215DE">
        <w:trPr>
          <w:trHeight w:val="364"/>
        </w:trPr>
        <w:tc>
          <w:tcPr>
            <w:tcW w:w="541" w:type="pct"/>
            <w:vMerge/>
            <w:tcBorders>
              <w:top w:val="nil"/>
            </w:tcBorders>
            <w:shd w:val="clear" w:color="auto" w:fill="92D050"/>
          </w:tcPr>
          <w:p w14:paraId="72BCD076" w14:textId="4DF46E06" w:rsidR="00012F27" w:rsidRPr="009A3EC3" w:rsidRDefault="00012F27" w:rsidP="00012F27">
            <w:pPr>
              <w:rPr>
                <w:rFonts w:ascii="Tahoma" w:hAnsi="Tahoma" w:cs="Tahoma"/>
                <w:b/>
                <w:bCs/>
                <w:sz w:val="20"/>
                <w:szCs w:val="20"/>
              </w:rPr>
            </w:pPr>
          </w:p>
        </w:tc>
        <w:tc>
          <w:tcPr>
            <w:tcW w:w="744" w:type="pct"/>
          </w:tcPr>
          <w:p w14:paraId="32C82A30"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Likes and dislikes.</w:t>
            </w:r>
          </w:p>
          <w:p w14:paraId="509646C9" w14:textId="44072F3B"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Similarities and differences with others.</w:t>
            </w:r>
          </w:p>
        </w:tc>
        <w:tc>
          <w:tcPr>
            <w:tcW w:w="743" w:type="pct"/>
          </w:tcPr>
          <w:p w14:paraId="30267A0B" w14:textId="724AC676"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Healthy relationships and values.</w:t>
            </w:r>
          </w:p>
        </w:tc>
        <w:tc>
          <w:tcPr>
            <w:tcW w:w="743" w:type="pct"/>
          </w:tcPr>
          <w:p w14:paraId="4F24B67C" w14:textId="2CD09BC6"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What is a job?</w:t>
            </w:r>
          </w:p>
        </w:tc>
        <w:tc>
          <w:tcPr>
            <w:tcW w:w="744" w:type="pct"/>
          </w:tcPr>
          <w:p w14:paraId="1BFBB023" w14:textId="3595327F" w:rsidR="00012F27" w:rsidRPr="00012F27" w:rsidRDefault="00012F27" w:rsidP="00012F27">
            <w:pPr>
              <w:jc w:val="center"/>
              <w:rPr>
                <w:rFonts w:ascii="Tahoma" w:hAnsi="Tahoma" w:cs="Tahoma"/>
                <w:sz w:val="20"/>
                <w:szCs w:val="20"/>
              </w:rPr>
            </w:pPr>
            <w:r w:rsidRPr="00012F27">
              <w:rPr>
                <w:rFonts w:ascii="Tahoma" w:hAnsi="Tahoma" w:cs="Tahoma"/>
                <w:sz w:val="20"/>
                <w:szCs w:val="20"/>
              </w:rPr>
              <w:t>Self-awareness.</w:t>
            </w:r>
          </w:p>
          <w:p w14:paraId="4E799F9E" w14:textId="21A0DF45"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Managing emotion and change.</w:t>
            </w:r>
          </w:p>
        </w:tc>
        <w:tc>
          <w:tcPr>
            <w:tcW w:w="743" w:type="pct"/>
          </w:tcPr>
          <w:p w14:paraId="6EF9309C"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Physical safety: water, sun, road...</w:t>
            </w:r>
          </w:p>
          <w:p w14:paraId="68CAB6A6"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Feeling unwell.</w:t>
            </w:r>
          </w:p>
          <w:p w14:paraId="2AED51CF" w14:textId="43CDE063"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Who can help us?</w:t>
            </w:r>
          </w:p>
        </w:tc>
        <w:tc>
          <w:tcPr>
            <w:tcW w:w="742" w:type="pct"/>
          </w:tcPr>
          <w:p w14:paraId="69E312E5"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Healthy living.</w:t>
            </w:r>
          </w:p>
          <w:p w14:paraId="6D682AC5" w14:textId="37BEFAF8"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Choices and consequences</w:t>
            </w: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8"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6F2B7CC2">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9"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3326B646">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012F27" w:rsidRPr="009A3EC3" w14:paraId="094DF278" w14:textId="77777777" w:rsidTr="00B1421E">
        <w:trPr>
          <w:trHeight w:val="558"/>
        </w:trPr>
        <w:tc>
          <w:tcPr>
            <w:tcW w:w="541" w:type="pct"/>
            <w:vMerge/>
            <w:shd w:val="clear" w:color="auto" w:fill="92D050"/>
          </w:tcPr>
          <w:p w14:paraId="515446F0" w14:textId="77777777" w:rsidR="00012F27" w:rsidRPr="009A3EC3" w:rsidRDefault="00012F27" w:rsidP="00012F27">
            <w:pPr>
              <w:rPr>
                <w:rFonts w:ascii="Tahoma" w:hAnsi="Tahoma" w:cs="Tahoma"/>
                <w:b/>
                <w:bCs/>
                <w:sz w:val="20"/>
                <w:szCs w:val="20"/>
              </w:rPr>
            </w:pPr>
          </w:p>
        </w:tc>
        <w:tc>
          <w:tcPr>
            <w:tcW w:w="744" w:type="pct"/>
          </w:tcPr>
          <w:p w14:paraId="29324805" w14:textId="250F6629"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Physical safety and self-care – seeking help.</w:t>
            </w:r>
          </w:p>
        </w:tc>
        <w:tc>
          <w:tcPr>
            <w:tcW w:w="743" w:type="pct"/>
          </w:tcPr>
          <w:p w14:paraId="51A756CF"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Romantic relationships.</w:t>
            </w:r>
          </w:p>
          <w:p w14:paraId="0901B1B3" w14:textId="1BBA1ADE"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Gender identity and sexual orientation.</w:t>
            </w:r>
          </w:p>
        </w:tc>
        <w:tc>
          <w:tcPr>
            <w:tcW w:w="743" w:type="pct"/>
          </w:tcPr>
          <w:p w14:paraId="60E1BCE5"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Personal strengths.</w:t>
            </w:r>
          </w:p>
          <w:p w14:paraId="210AD740" w14:textId="4F1886EA" w:rsidR="00012F27" w:rsidRPr="00012F27" w:rsidRDefault="00012F27" w:rsidP="00012F27">
            <w:pPr>
              <w:jc w:val="center"/>
              <w:rPr>
                <w:rFonts w:ascii="Tahoma" w:hAnsi="Tahoma" w:cs="Tahoma"/>
                <w:noProof/>
                <w:sz w:val="20"/>
                <w:szCs w:val="20"/>
                <w:lang w:eastAsia="en-GB"/>
              </w:rPr>
            </w:pPr>
            <w:r w:rsidRPr="00012F27">
              <w:rPr>
                <w:rFonts w:ascii="Tahoma" w:hAnsi="Tahoma" w:cs="Tahoma"/>
                <w:sz w:val="20"/>
                <w:szCs w:val="20"/>
              </w:rPr>
              <w:t>Similarities and differences – ethnicity, culture, religion.</w:t>
            </w:r>
          </w:p>
        </w:tc>
        <w:tc>
          <w:tcPr>
            <w:tcW w:w="744" w:type="pct"/>
          </w:tcPr>
          <w:p w14:paraId="49329AFA"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Job roles and responsibilities.</w:t>
            </w:r>
          </w:p>
          <w:p w14:paraId="37F08712" w14:textId="2C322865" w:rsidR="00012F27" w:rsidRPr="00012F27" w:rsidRDefault="00012F27" w:rsidP="00012F27">
            <w:pPr>
              <w:jc w:val="center"/>
              <w:rPr>
                <w:rFonts w:ascii="Tahoma" w:hAnsi="Tahoma" w:cs="Tahoma"/>
                <w:b/>
                <w:bCs/>
                <w:noProof/>
                <w:sz w:val="20"/>
                <w:szCs w:val="20"/>
                <w:lang w:eastAsia="en-GB"/>
              </w:rPr>
            </w:pPr>
            <w:r w:rsidRPr="00012F27">
              <w:rPr>
                <w:rFonts w:ascii="Tahoma" w:hAnsi="Tahoma" w:cs="Tahoma"/>
                <w:sz w:val="20"/>
                <w:szCs w:val="20"/>
              </w:rPr>
              <w:t>Different types of employment</w:t>
            </w:r>
          </w:p>
        </w:tc>
        <w:tc>
          <w:tcPr>
            <w:tcW w:w="743" w:type="pct"/>
          </w:tcPr>
          <w:p w14:paraId="60D1D977"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Healthy and unhealthy habits.</w:t>
            </w:r>
          </w:p>
          <w:p w14:paraId="217A88B2" w14:textId="2D66EE54" w:rsidR="00012F27" w:rsidRPr="00012F27" w:rsidRDefault="00012F27" w:rsidP="00012F27">
            <w:pPr>
              <w:jc w:val="center"/>
              <w:rPr>
                <w:rFonts w:ascii="Tahoma" w:hAnsi="Tahoma" w:cs="Tahoma"/>
                <w:noProof/>
                <w:sz w:val="20"/>
                <w:szCs w:val="20"/>
              </w:rPr>
            </w:pPr>
          </w:p>
        </w:tc>
        <w:tc>
          <w:tcPr>
            <w:tcW w:w="742" w:type="pct"/>
          </w:tcPr>
          <w:p w14:paraId="5F497421" w14:textId="1B44813C" w:rsidR="00012F27" w:rsidRPr="00012F27" w:rsidRDefault="00012F27" w:rsidP="00012F27">
            <w:pPr>
              <w:jc w:val="center"/>
              <w:rPr>
                <w:rFonts w:ascii="Tahoma" w:hAnsi="Tahoma" w:cs="Tahoma"/>
                <w:sz w:val="20"/>
                <w:szCs w:val="20"/>
              </w:rPr>
            </w:pPr>
            <w:r w:rsidRPr="00012F27">
              <w:rPr>
                <w:rFonts w:ascii="Tahoma" w:hAnsi="Tahoma" w:cs="Tahoma"/>
                <w:sz w:val="20"/>
                <w:szCs w:val="20"/>
              </w:rPr>
              <w:t>Self-awareness.</w:t>
            </w:r>
          </w:p>
          <w:p w14:paraId="1FF8F094"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Managing emotion and change.</w:t>
            </w:r>
          </w:p>
          <w:p w14:paraId="74DACF41" w14:textId="6D9098F9" w:rsidR="00012F27" w:rsidRPr="00012F27" w:rsidRDefault="00012F27" w:rsidP="00012F27">
            <w:pPr>
              <w:jc w:val="center"/>
              <w:rPr>
                <w:rFonts w:ascii="Tahoma" w:hAnsi="Tahoma" w:cs="Tahoma"/>
                <w:noProof/>
                <w:sz w:val="20"/>
                <w:szCs w:val="20"/>
                <w:lang w:eastAsia="en-GB"/>
              </w:rPr>
            </w:pP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53D87C55">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4"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012F27" w:rsidRPr="009A3EC3" w14:paraId="6CBB8A20" w14:textId="77777777" w:rsidTr="009A3EC3">
        <w:trPr>
          <w:trHeight w:val="602"/>
        </w:trPr>
        <w:tc>
          <w:tcPr>
            <w:tcW w:w="541" w:type="pct"/>
            <w:vMerge/>
            <w:shd w:val="clear" w:color="auto" w:fill="92D050"/>
          </w:tcPr>
          <w:p w14:paraId="424BE5EA" w14:textId="491BEA6B" w:rsidR="00012F27" w:rsidRPr="009A3EC3" w:rsidRDefault="00012F27" w:rsidP="00012F27">
            <w:pPr>
              <w:rPr>
                <w:rFonts w:ascii="Tahoma" w:hAnsi="Tahoma" w:cs="Tahoma"/>
                <w:b/>
                <w:bCs/>
                <w:sz w:val="20"/>
                <w:szCs w:val="20"/>
              </w:rPr>
            </w:pPr>
          </w:p>
        </w:tc>
        <w:tc>
          <w:tcPr>
            <w:tcW w:w="744" w:type="pct"/>
          </w:tcPr>
          <w:p w14:paraId="3A232982" w14:textId="4CB57002" w:rsidR="00012F27" w:rsidRPr="00012F27" w:rsidRDefault="00012F27" w:rsidP="00012F27">
            <w:pPr>
              <w:jc w:val="center"/>
              <w:rPr>
                <w:rFonts w:ascii="Tahoma" w:hAnsi="Tahoma" w:cs="Tahoma"/>
                <w:sz w:val="20"/>
                <w:szCs w:val="20"/>
              </w:rPr>
            </w:pPr>
            <w:r w:rsidRPr="00012F27">
              <w:rPr>
                <w:rFonts w:ascii="Tahoma" w:hAnsi="Tahoma" w:cs="Tahoma"/>
                <w:sz w:val="20"/>
                <w:szCs w:val="20"/>
              </w:rPr>
              <w:t>Self-awareness.</w:t>
            </w:r>
          </w:p>
          <w:p w14:paraId="71FC2575"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Managing emotion and change.</w:t>
            </w:r>
          </w:p>
          <w:p w14:paraId="04C78BF1" w14:textId="2C39A2B1" w:rsidR="00012F27" w:rsidRPr="00012F27" w:rsidRDefault="00012F27" w:rsidP="00012F27">
            <w:pPr>
              <w:spacing w:after="160" w:line="259" w:lineRule="auto"/>
              <w:jc w:val="center"/>
              <w:rPr>
                <w:rFonts w:ascii="Tahoma" w:hAnsi="Tahoma" w:cs="Tahoma"/>
                <w:sz w:val="20"/>
                <w:szCs w:val="20"/>
              </w:rPr>
            </w:pPr>
          </w:p>
        </w:tc>
        <w:tc>
          <w:tcPr>
            <w:tcW w:w="743" w:type="pct"/>
          </w:tcPr>
          <w:p w14:paraId="3DC7F15D"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Healthy and unhealthy relationships.</w:t>
            </w:r>
          </w:p>
          <w:p w14:paraId="3A835E1E"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Family conflict.</w:t>
            </w:r>
          </w:p>
          <w:p w14:paraId="74C00943" w14:textId="7135F369" w:rsidR="00012F27" w:rsidRPr="00012F27" w:rsidRDefault="00012F27" w:rsidP="00012F27">
            <w:pPr>
              <w:jc w:val="center"/>
              <w:rPr>
                <w:rFonts w:ascii="Tahoma" w:hAnsi="Tahoma" w:cs="Tahoma"/>
                <w:color w:val="000000"/>
                <w:sz w:val="20"/>
                <w:szCs w:val="20"/>
                <w:lang w:eastAsia="en-GB"/>
              </w:rPr>
            </w:pPr>
          </w:p>
        </w:tc>
        <w:tc>
          <w:tcPr>
            <w:tcW w:w="743" w:type="pct"/>
          </w:tcPr>
          <w:p w14:paraId="12C90D91"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Strengths and interests.</w:t>
            </w:r>
          </w:p>
          <w:p w14:paraId="00A8DF50" w14:textId="461A4100" w:rsidR="00012F27" w:rsidRPr="00012F27" w:rsidRDefault="00012F27" w:rsidP="00012F27">
            <w:pPr>
              <w:jc w:val="center"/>
              <w:rPr>
                <w:rFonts w:ascii="Tahoma" w:hAnsi="Tahoma" w:cs="Tahoma"/>
                <w:color w:val="000000"/>
                <w:sz w:val="20"/>
                <w:szCs w:val="20"/>
                <w:lang w:eastAsia="en-GB"/>
              </w:rPr>
            </w:pPr>
            <w:r w:rsidRPr="00012F27">
              <w:rPr>
                <w:rFonts w:ascii="Tahoma" w:hAnsi="Tahoma" w:cs="Tahoma"/>
                <w:sz w:val="20"/>
                <w:szCs w:val="20"/>
              </w:rPr>
              <w:t>Stereotypes: Everyone is different and unique.</w:t>
            </w:r>
          </w:p>
        </w:tc>
        <w:tc>
          <w:tcPr>
            <w:tcW w:w="744" w:type="pct"/>
          </w:tcPr>
          <w:p w14:paraId="4542C9C6"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Employment/</w:t>
            </w:r>
          </w:p>
          <w:p w14:paraId="2E438D78"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independent living</w:t>
            </w:r>
          </w:p>
          <w:p w14:paraId="06304595" w14:textId="7096F494" w:rsidR="00012F27" w:rsidRPr="00012F27" w:rsidRDefault="00012F27" w:rsidP="00012F27">
            <w:pPr>
              <w:jc w:val="center"/>
              <w:rPr>
                <w:rFonts w:ascii="Tahoma" w:hAnsi="Tahoma" w:cs="Tahoma"/>
                <w:color w:val="000000"/>
                <w:sz w:val="20"/>
                <w:szCs w:val="20"/>
                <w:lang w:eastAsia="en-GB"/>
              </w:rPr>
            </w:pPr>
            <w:r w:rsidRPr="00012F27">
              <w:rPr>
                <w:rFonts w:ascii="Tahoma" w:hAnsi="Tahoma" w:cs="Tahoma"/>
                <w:sz w:val="20"/>
                <w:szCs w:val="20"/>
              </w:rPr>
              <w:t>Jobs and wages</w:t>
            </w:r>
          </w:p>
        </w:tc>
        <w:tc>
          <w:tcPr>
            <w:tcW w:w="743" w:type="pct"/>
          </w:tcPr>
          <w:p w14:paraId="150320D3"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How healthy am I?</w:t>
            </w:r>
          </w:p>
          <w:p w14:paraId="340F05AF"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Importance of sleep.</w:t>
            </w:r>
          </w:p>
          <w:p w14:paraId="3F59EBE8"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Personal hygiene.</w:t>
            </w:r>
          </w:p>
          <w:p w14:paraId="75206161" w14:textId="6A31D69C" w:rsidR="00012F27" w:rsidRPr="00012F27" w:rsidRDefault="00012F27" w:rsidP="00012F27">
            <w:pPr>
              <w:jc w:val="center"/>
              <w:rPr>
                <w:rFonts w:ascii="Tahoma" w:hAnsi="Tahoma" w:cs="Tahoma"/>
                <w:color w:val="000000"/>
                <w:sz w:val="20"/>
                <w:szCs w:val="20"/>
                <w:lang w:eastAsia="en-GB"/>
              </w:rPr>
            </w:pPr>
          </w:p>
        </w:tc>
        <w:tc>
          <w:tcPr>
            <w:tcW w:w="742" w:type="pct"/>
          </w:tcPr>
          <w:p w14:paraId="01A2832C" w14:textId="77777777" w:rsidR="00012F27" w:rsidRPr="00012F27" w:rsidRDefault="00012F27" w:rsidP="00012F27">
            <w:pPr>
              <w:jc w:val="center"/>
              <w:rPr>
                <w:rFonts w:ascii="Tahoma" w:hAnsi="Tahoma" w:cs="Tahoma"/>
                <w:sz w:val="20"/>
                <w:szCs w:val="20"/>
              </w:rPr>
            </w:pPr>
            <w:r w:rsidRPr="00012F27">
              <w:rPr>
                <w:rFonts w:ascii="Tahoma" w:hAnsi="Tahoma" w:cs="Tahoma"/>
                <w:sz w:val="20"/>
                <w:szCs w:val="20"/>
              </w:rPr>
              <w:t>Vaping, alcohol, drugs education.</w:t>
            </w:r>
          </w:p>
          <w:p w14:paraId="21A25C4C" w14:textId="528ED605" w:rsidR="00012F27" w:rsidRPr="00012F27" w:rsidRDefault="00012F27" w:rsidP="00012F27">
            <w:pPr>
              <w:jc w:val="center"/>
              <w:rPr>
                <w:rFonts w:ascii="Tahoma" w:hAnsi="Tahoma" w:cs="Tahoma"/>
                <w:color w:val="000000"/>
                <w:sz w:val="20"/>
                <w:szCs w:val="20"/>
                <w:lang w:eastAsia="en-GB"/>
              </w:rPr>
            </w:pPr>
            <w:r w:rsidRPr="00012F27">
              <w:rPr>
                <w:rFonts w:ascii="Tahoma" w:hAnsi="Tahoma" w:cs="Tahoma"/>
                <w:sz w:val="20"/>
                <w:szCs w:val="20"/>
              </w:rPr>
              <w:t>Physical and emotional safety – the importance of seeking help.</w:t>
            </w:r>
          </w:p>
        </w:tc>
      </w:tr>
      <w:tr w:rsidR="00BF5679" w:rsidRPr="009A3EC3" w14:paraId="101DF6DE" w14:textId="77777777" w:rsidTr="004215DE">
        <w:trPr>
          <w:trHeight w:val="432"/>
        </w:trPr>
        <w:tc>
          <w:tcPr>
            <w:tcW w:w="541" w:type="pct"/>
            <w:shd w:val="clear" w:color="auto" w:fill="92D050"/>
          </w:tcPr>
          <w:p w14:paraId="3B9F0D0F" w14:textId="79A4B02E" w:rsidR="00BF5679" w:rsidRPr="009A3EC3" w:rsidRDefault="00BF5679" w:rsidP="00BF5679">
            <w:pPr>
              <w:rPr>
                <w:rFonts w:ascii="Tahoma" w:hAnsi="Tahoma" w:cs="Tahoma"/>
                <w:b/>
                <w:bCs/>
                <w:sz w:val="20"/>
                <w:szCs w:val="20"/>
              </w:rPr>
            </w:pPr>
            <w:r w:rsidRPr="009A3EC3">
              <w:rPr>
                <w:rFonts w:ascii="Tahoma" w:hAnsi="Tahoma" w:cs="Tahoma"/>
                <w:b/>
                <w:bCs/>
                <w:sz w:val="20"/>
                <w:szCs w:val="20"/>
              </w:rPr>
              <w:t>Y10</w:t>
            </w:r>
          </w:p>
        </w:tc>
        <w:tc>
          <w:tcPr>
            <w:tcW w:w="744" w:type="pct"/>
          </w:tcPr>
          <w:p w14:paraId="39F63CEE" w14:textId="61F3E87C" w:rsidR="00B312BF" w:rsidRPr="00B312BF" w:rsidRDefault="00B312BF" w:rsidP="00B312BF">
            <w:pPr>
              <w:jc w:val="center"/>
              <w:rPr>
                <w:rFonts w:ascii="Tahoma" w:hAnsi="Tahoma" w:cs="Tahoma"/>
                <w:sz w:val="20"/>
                <w:szCs w:val="20"/>
              </w:rPr>
            </w:pPr>
            <w:r>
              <w:rPr>
                <w:rFonts w:ascii="Tahoma" w:hAnsi="Tahoma" w:cs="Tahoma"/>
                <w:sz w:val="20"/>
                <w:szCs w:val="20"/>
              </w:rPr>
              <w:t>H</w:t>
            </w:r>
            <w:r w:rsidRPr="00B312BF">
              <w:rPr>
                <w:rFonts w:ascii="Tahoma" w:hAnsi="Tahoma" w:cs="Tahoma"/>
                <w:sz w:val="20"/>
                <w:szCs w:val="20"/>
              </w:rPr>
              <w:t>ealthy working relationships and values.</w:t>
            </w:r>
          </w:p>
          <w:p w14:paraId="368C5565" w14:textId="77777777" w:rsidR="00B312BF" w:rsidRPr="00B312BF" w:rsidRDefault="00B312BF" w:rsidP="00B312BF">
            <w:pPr>
              <w:spacing w:line="276" w:lineRule="auto"/>
              <w:jc w:val="center"/>
              <w:rPr>
                <w:rFonts w:ascii="Tahoma" w:hAnsi="Tahoma" w:cs="Tahoma"/>
                <w:bCs/>
                <w:sz w:val="20"/>
                <w:szCs w:val="20"/>
              </w:rPr>
            </w:pPr>
            <w:r w:rsidRPr="00B312BF">
              <w:rPr>
                <w:rFonts w:ascii="Tahoma" w:hAnsi="Tahoma" w:cs="Tahoma"/>
                <w:bCs/>
                <w:sz w:val="20"/>
                <w:szCs w:val="20"/>
              </w:rPr>
              <w:t>Co-operation and compromise.</w:t>
            </w:r>
          </w:p>
          <w:p w14:paraId="5FC4D433" w14:textId="40B4E2DA" w:rsidR="00BF5679" w:rsidRPr="00BF5679" w:rsidRDefault="00B312BF" w:rsidP="00B312BF">
            <w:pPr>
              <w:jc w:val="center"/>
              <w:rPr>
                <w:rFonts w:ascii="Tahoma" w:hAnsi="Tahoma" w:cs="Tahoma"/>
                <w:color w:val="000000"/>
                <w:sz w:val="20"/>
                <w:szCs w:val="20"/>
                <w:lang w:eastAsia="en-GB"/>
              </w:rPr>
            </w:pPr>
            <w:r w:rsidRPr="00B312BF">
              <w:rPr>
                <w:rFonts w:ascii="Tahoma" w:hAnsi="Tahoma" w:cs="Tahoma"/>
                <w:bCs/>
                <w:sz w:val="20"/>
              </w:rPr>
              <w:t>Changing friendships.</w:t>
            </w:r>
          </w:p>
        </w:tc>
        <w:tc>
          <w:tcPr>
            <w:tcW w:w="743" w:type="pct"/>
          </w:tcPr>
          <w:p w14:paraId="3B36013D"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Gangs and knife crime.</w:t>
            </w:r>
          </w:p>
          <w:p w14:paraId="21DA4AAB"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Organised crime.</w:t>
            </w:r>
          </w:p>
          <w:p w14:paraId="4E6F3CDD"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Change, loss and grief.</w:t>
            </w:r>
          </w:p>
          <w:p w14:paraId="1C7ED3B6"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Grooming.</w:t>
            </w:r>
          </w:p>
          <w:p w14:paraId="1D0D7F4C" w14:textId="488CB666" w:rsidR="00BF5679" w:rsidRPr="00BF5679" w:rsidRDefault="00B312BF" w:rsidP="00B312BF">
            <w:pPr>
              <w:jc w:val="center"/>
              <w:rPr>
                <w:rFonts w:ascii="Tahoma" w:hAnsi="Tahoma" w:cs="Tahoma"/>
                <w:color w:val="000000"/>
                <w:sz w:val="20"/>
                <w:szCs w:val="20"/>
                <w:lang w:eastAsia="en-GB"/>
              </w:rPr>
            </w:pPr>
            <w:r w:rsidRPr="00B312BF">
              <w:rPr>
                <w:rFonts w:ascii="Tahoma" w:hAnsi="Tahoma" w:cs="Tahoma"/>
                <w:bCs/>
                <w:sz w:val="20"/>
              </w:rPr>
              <w:t>RSE and consent.</w:t>
            </w:r>
          </w:p>
        </w:tc>
        <w:tc>
          <w:tcPr>
            <w:tcW w:w="743" w:type="pct"/>
          </w:tcPr>
          <w:p w14:paraId="246D3B43" w14:textId="3D9A384A" w:rsidR="00B312BF" w:rsidRPr="00B312BF" w:rsidRDefault="00B312BF" w:rsidP="00B312BF">
            <w:pPr>
              <w:spacing w:line="276" w:lineRule="auto"/>
              <w:jc w:val="center"/>
              <w:rPr>
                <w:rFonts w:ascii="Tahoma" w:hAnsi="Tahoma" w:cs="Tahoma"/>
                <w:bCs/>
                <w:sz w:val="20"/>
              </w:rPr>
            </w:pPr>
            <w:r>
              <w:rPr>
                <w:rFonts w:ascii="Tahoma" w:hAnsi="Tahoma" w:cs="Tahoma"/>
                <w:bCs/>
                <w:sz w:val="20"/>
              </w:rPr>
              <w:t>Skills/</w:t>
            </w:r>
            <w:r w:rsidRPr="00B312BF">
              <w:rPr>
                <w:rFonts w:ascii="Tahoma" w:hAnsi="Tahoma" w:cs="Tahoma"/>
                <w:bCs/>
                <w:sz w:val="20"/>
              </w:rPr>
              <w:t>qualities.</w:t>
            </w:r>
          </w:p>
          <w:p w14:paraId="0D874D1D"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Jobs of interest.</w:t>
            </w:r>
          </w:p>
          <w:p w14:paraId="1AA607DC"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Applying for a job.</w:t>
            </w:r>
          </w:p>
          <w:p w14:paraId="6E8850D8"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Prejudice and discrimination.</w:t>
            </w:r>
          </w:p>
          <w:p w14:paraId="7E926B12"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Human rights.</w:t>
            </w:r>
          </w:p>
          <w:p w14:paraId="29D94720" w14:textId="52229470" w:rsidR="00BF5679" w:rsidRPr="00BF5679" w:rsidRDefault="00B312BF" w:rsidP="00B312BF">
            <w:pPr>
              <w:jc w:val="center"/>
              <w:rPr>
                <w:rFonts w:ascii="Tahoma" w:hAnsi="Tahoma" w:cs="Tahoma"/>
                <w:color w:val="000000"/>
                <w:sz w:val="20"/>
                <w:szCs w:val="20"/>
                <w:lang w:eastAsia="en-GB"/>
              </w:rPr>
            </w:pPr>
            <w:r w:rsidRPr="00B312BF">
              <w:rPr>
                <w:rFonts w:ascii="Tahoma" w:hAnsi="Tahoma" w:cs="Tahoma"/>
                <w:bCs/>
                <w:sz w:val="20"/>
              </w:rPr>
              <w:t>Protected characteristics.</w:t>
            </w:r>
          </w:p>
        </w:tc>
        <w:tc>
          <w:tcPr>
            <w:tcW w:w="744" w:type="pct"/>
          </w:tcPr>
          <w:p w14:paraId="1435249B"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Independent living skills.</w:t>
            </w:r>
          </w:p>
          <w:p w14:paraId="55CA054E"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Payslips and deductions.</w:t>
            </w:r>
          </w:p>
          <w:p w14:paraId="423A679D"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Budgeting.</w:t>
            </w:r>
          </w:p>
          <w:p w14:paraId="55A5C98D"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Ethical spending.</w:t>
            </w:r>
          </w:p>
          <w:p w14:paraId="49EE85BE" w14:textId="77777777" w:rsidR="00B312BF" w:rsidRDefault="00B312BF" w:rsidP="00B312BF">
            <w:pPr>
              <w:spacing w:line="276" w:lineRule="auto"/>
              <w:jc w:val="center"/>
              <w:rPr>
                <w:rFonts w:ascii="Tahoma" w:hAnsi="Tahoma" w:cs="Tahoma"/>
                <w:bCs/>
                <w:sz w:val="20"/>
              </w:rPr>
            </w:pPr>
            <w:r w:rsidRPr="00B312BF">
              <w:rPr>
                <w:rFonts w:ascii="Tahoma" w:hAnsi="Tahoma" w:cs="Tahoma"/>
                <w:bCs/>
                <w:sz w:val="20"/>
              </w:rPr>
              <w:t>Gambling.</w:t>
            </w:r>
          </w:p>
          <w:p w14:paraId="0F8A592A" w14:textId="2A95C29B" w:rsidR="00BF5679" w:rsidRPr="00B312BF" w:rsidRDefault="00B312BF" w:rsidP="00B312BF">
            <w:pPr>
              <w:spacing w:line="276" w:lineRule="auto"/>
              <w:jc w:val="center"/>
              <w:rPr>
                <w:rFonts w:ascii="Tahoma" w:hAnsi="Tahoma" w:cs="Tahoma"/>
                <w:bCs/>
                <w:sz w:val="20"/>
              </w:rPr>
            </w:pPr>
            <w:r>
              <w:rPr>
                <w:rFonts w:ascii="Tahoma" w:hAnsi="Tahoma" w:cs="Tahoma"/>
                <w:bCs/>
                <w:sz w:val="20"/>
              </w:rPr>
              <w:t>Mental health.</w:t>
            </w:r>
          </w:p>
        </w:tc>
        <w:tc>
          <w:tcPr>
            <w:tcW w:w="743" w:type="pct"/>
          </w:tcPr>
          <w:p w14:paraId="24221E51"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Personal hygiene.</w:t>
            </w:r>
          </w:p>
          <w:p w14:paraId="4BF1C285"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Body image and media influence.</w:t>
            </w:r>
          </w:p>
          <w:p w14:paraId="31126F0C" w14:textId="2358D03B"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Challenging stereotypes.</w:t>
            </w:r>
          </w:p>
          <w:p w14:paraId="498B5F1F" w14:textId="2B3AE352" w:rsidR="00BF5679" w:rsidRPr="00BF5679" w:rsidRDefault="00B312BF" w:rsidP="00B312BF">
            <w:pPr>
              <w:jc w:val="center"/>
              <w:rPr>
                <w:rFonts w:ascii="Tahoma" w:hAnsi="Tahoma" w:cs="Tahoma"/>
                <w:color w:val="000000"/>
                <w:sz w:val="20"/>
                <w:szCs w:val="20"/>
                <w:lang w:eastAsia="en-GB"/>
              </w:rPr>
            </w:pPr>
            <w:r w:rsidRPr="00B312BF">
              <w:rPr>
                <w:rFonts w:ascii="Tahoma" w:hAnsi="Tahoma" w:cs="Tahoma"/>
                <w:bCs/>
                <w:sz w:val="20"/>
              </w:rPr>
              <w:t>Digital resilience.</w:t>
            </w:r>
          </w:p>
        </w:tc>
        <w:tc>
          <w:tcPr>
            <w:tcW w:w="742" w:type="pct"/>
          </w:tcPr>
          <w:p w14:paraId="06E2A121" w14:textId="77777777" w:rsidR="00B312BF" w:rsidRPr="00B312BF" w:rsidRDefault="00B312BF" w:rsidP="00B312BF">
            <w:pPr>
              <w:spacing w:line="276" w:lineRule="auto"/>
              <w:jc w:val="center"/>
              <w:rPr>
                <w:rFonts w:ascii="Tahoma" w:hAnsi="Tahoma" w:cs="Tahoma"/>
                <w:color w:val="000000"/>
                <w:sz w:val="20"/>
                <w:szCs w:val="20"/>
                <w:lang w:eastAsia="en-GB"/>
              </w:rPr>
            </w:pPr>
            <w:r w:rsidRPr="00B312BF">
              <w:rPr>
                <w:rFonts w:ascii="Tahoma" w:hAnsi="Tahoma" w:cs="Tahoma"/>
                <w:color w:val="000000"/>
                <w:sz w:val="20"/>
                <w:szCs w:val="20"/>
                <w:lang w:eastAsia="en-GB"/>
              </w:rPr>
              <w:t>Vaping, drugs and alcohol.</w:t>
            </w:r>
          </w:p>
          <w:p w14:paraId="3F4C1E1E"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First aid/999.</w:t>
            </w:r>
          </w:p>
          <w:p w14:paraId="662C4867" w14:textId="77777777" w:rsidR="00B312BF" w:rsidRPr="00B312BF" w:rsidRDefault="00B312BF" w:rsidP="00B312BF">
            <w:pPr>
              <w:spacing w:line="276" w:lineRule="auto"/>
              <w:jc w:val="center"/>
              <w:rPr>
                <w:rFonts w:ascii="Tahoma" w:hAnsi="Tahoma" w:cs="Tahoma"/>
                <w:bCs/>
                <w:sz w:val="20"/>
              </w:rPr>
            </w:pPr>
            <w:r w:rsidRPr="00B312BF">
              <w:rPr>
                <w:rFonts w:ascii="Tahoma" w:hAnsi="Tahoma" w:cs="Tahoma"/>
                <w:bCs/>
                <w:sz w:val="20"/>
              </w:rPr>
              <w:t>Sharing nudes.</w:t>
            </w:r>
          </w:p>
          <w:p w14:paraId="02CD1151" w14:textId="4BE279A6" w:rsidR="00BF5679" w:rsidRPr="00BF5679" w:rsidRDefault="00B312BF" w:rsidP="00B312BF">
            <w:pPr>
              <w:jc w:val="center"/>
              <w:rPr>
                <w:rFonts w:ascii="Tahoma" w:hAnsi="Tahoma" w:cs="Tahoma"/>
                <w:color w:val="000000"/>
                <w:sz w:val="20"/>
                <w:szCs w:val="20"/>
                <w:lang w:eastAsia="en-GB"/>
              </w:rPr>
            </w:pPr>
            <w:r w:rsidRPr="00B312BF">
              <w:rPr>
                <w:rFonts w:ascii="Tahoma" w:hAnsi="Tahoma" w:cs="Tahoma"/>
                <w:bCs/>
                <w:sz w:val="20"/>
              </w:rPr>
              <w:t>Contraception and sexual health.</w:t>
            </w:r>
          </w:p>
        </w:tc>
      </w:tr>
      <w:tr w:rsidR="00BF5679" w:rsidRPr="009A3EC3" w14:paraId="43435F4C" w14:textId="77777777" w:rsidTr="004215DE">
        <w:trPr>
          <w:trHeight w:val="397"/>
        </w:trPr>
        <w:tc>
          <w:tcPr>
            <w:tcW w:w="541" w:type="pct"/>
            <w:shd w:val="clear" w:color="auto" w:fill="92D050"/>
          </w:tcPr>
          <w:p w14:paraId="68945D18" w14:textId="3E07C8B3" w:rsidR="00BF5679" w:rsidRPr="009A3EC3" w:rsidRDefault="00BF5679" w:rsidP="00BF5679">
            <w:pPr>
              <w:rPr>
                <w:rFonts w:ascii="Tahoma" w:hAnsi="Tahoma" w:cs="Tahoma"/>
                <w:b/>
                <w:bCs/>
                <w:sz w:val="20"/>
                <w:szCs w:val="20"/>
              </w:rPr>
            </w:pPr>
            <w:r w:rsidRPr="009A3EC3">
              <w:rPr>
                <w:rFonts w:ascii="Tahoma" w:hAnsi="Tahoma" w:cs="Tahoma"/>
                <w:b/>
                <w:bCs/>
                <w:sz w:val="20"/>
                <w:szCs w:val="20"/>
              </w:rPr>
              <w:lastRenderedPageBreak/>
              <w:t>Y11</w:t>
            </w:r>
          </w:p>
        </w:tc>
        <w:tc>
          <w:tcPr>
            <w:tcW w:w="744" w:type="pct"/>
          </w:tcPr>
          <w:p w14:paraId="35B1E0F5" w14:textId="77777777" w:rsidR="00B312BF" w:rsidRPr="00A53F11" w:rsidRDefault="00B312BF" w:rsidP="00A53F11">
            <w:pPr>
              <w:jc w:val="center"/>
              <w:rPr>
                <w:rFonts w:ascii="Tahoma" w:hAnsi="Tahoma" w:cs="Tahoma"/>
                <w:sz w:val="20"/>
                <w:szCs w:val="20"/>
              </w:rPr>
            </w:pPr>
            <w:r w:rsidRPr="00A53F11">
              <w:rPr>
                <w:rFonts w:ascii="Tahoma" w:hAnsi="Tahoma" w:cs="Tahoma"/>
                <w:sz w:val="20"/>
                <w:szCs w:val="20"/>
              </w:rPr>
              <w:t>Healthy working relationships and values.</w:t>
            </w:r>
          </w:p>
          <w:p w14:paraId="040FF3C5" w14:textId="77777777" w:rsidR="00B312BF" w:rsidRPr="00A53F11" w:rsidRDefault="00B312BF" w:rsidP="00A53F11">
            <w:pPr>
              <w:spacing w:line="276" w:lineRule="auto"/>
              <w:jc w:val="center"/>
              <w:rPr>
                <w:rFonts w:ascii="Tahoma" w:hAnsi="Tahoma" w:cs="Tahoma"/>
                <w:bCs/>
                <w:sz w:val="20"/>
              </w:rPr>
            </w:pPr>
            <w:r w:rsidRPr="00A53F11">
              <w:rPr>
                <w:rFonts w:ascii="Tahoma" w:hAnsi="Tahoma" w:cs="Tahoma"/>
                <w:bCs/>
                <w:sz w:val="20"/>
              </w:rPr>
              <w:t>Negotiation and managing setback.</w:t>
            </w:r>
          </w:p>
          <w:p w14:paraId="1EC44646" w14:textId="73077B18" w:rsidR="00BF5679" w:rsidRPr="00BF5679" w:rsidRDefault="00B312BF" w:rsidP="00A53F11">
            <w:pPr>
              <w:jc w:val="center"/>
              <w:rPr>
                <w:rFonts w:ascii="Tahoma" w:hAnsi="Tahoma" w:cs="Tahoma"/>
                <w:color w:val="000000"/>
                <w:sz w:val="20"/>
                <w:szCs w:val="20"/>
                <w:lang w:eastAsia="en-GB"/>
              </w:rPr>
            </w:pPr>
            <w:r w:rsidRPr="00A53F11">
              <w:rPr>
                <w:rFonts w:ascii="Tahoma" w:hAnsi="Tahoma" w:cs="Tahoma"/>
                <w:bCs/>
                <w:sz w:val="20"/>
              </w:rPr>
              <w:t>Friendships ending.</w:t>
            </w:r>
          </w:p>
        </w:tc>
        <w:tc>
          <w:tcPr>
            <w:tcW w:w="743" w:type="pct"/>
          </w:tcPr>
          <w:p w14:paraId="3CC14BC9"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Relationship abuse.</w:t>
            </w:r>
          </w:p>
          <w:p w14:paraId="5E8539CE"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Forced marriage.</w:t>
            </w:r>
          </w:p>
          <w:p w14:paraId="3807813B"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Stalking and harassment.</w:t>
            </w:r>
          </w:p>
          <w:p w14:paraId="12F595C5"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Parenting.</w:t>
            </w:r>
          </w:p>
          <w:p w14:paraId="6AC8BC20" w14:textId="727F582B" w:rsidR="00BF5679" w:rsidRPr="00BF5679" w:rsidRDefault="00A53F11" w:rsidP="00A53F11">
            <w:pPr>
              <w:jc w:val="center"/>
              <w:rPr>
                <w:rFonts w:ascii="Tahoma" w:hAnsi="Tahoma" w:cs="Tahoma"/>
                <w:color w:val="000000"/>
                <w:sz w:val="20"/>
                <w:szCs w:val="20"/>
                <w:lang w:eastAsia="en-GB"/>
              </w:rPr>
            </w:pPr>
            <w:r w:rsidRPr="00A53F11">
              <w:rPr>
                <w:rFonts w:ascii="Tahoma" w:hAnsi="Tahoma" w:cs="Tahoma"/>
                <w:bCs/>
                <w:sz w:val="20"/>
              </w:rPr>
              <w:t>RSE and consent.</w:t>
            </w:r>
          </w:p>
        </w:tc>
        <w:tc>
          <w:tcPr>
            <w:tcW w:w="743" w:type="pct"/>
          </w:tcPr>
          <w:p w14:paraId="5D4A968B"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Personal strengths.</w:t>
            </w:r>
          </w:p>
          <w:p w14:paraId="117E4178"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Influences on employment options.</w:t>
            </w:r>
          </w:p>
          <w:p w14:paraId="33A24C72"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Challenging stereotypes.</w:t>
            </w:r>
          </w:p>
          <w:p w14:paraId="31E60984" w14:textId="09483CEA" w:rsidR="00BF5679" w:rsidRPr="00A53F11" w:rsidRDefault="00A53F11" w:rsidP="00A53F11">
            <w:pPr>
              <w:spacing w:line="276" w:lineRule="auto"/>
              <w:jc w:val="center"/>
              <w:rPr>
                <w:rFonts w:ascii="Tahoma" w:hAnsi="Tahoma" w:cs="Tahoma"/>
                <w:bCs/>
                <w:sz w:val="20"/>
              </w:rPr>
            </w:pPr>
            <w:r w:rsidRPr="00A53F11">
              <w:rPr>
                <w:rFonts w:ascii="Tahoma" w:hAnsi="Tahoma" w:cs="Tahoma"/>
                <w:bCs/>
                <w:sz w:val="20"/>
              </w:rPr>
              <w:t>Post 16 options.</w:t>
            </w:r>
          </w:p>
        </w:tc>
        <w:tc>
          <w:tcPr>
            <w:tcW w:w="744" w:type="pct"/>
          </w:tcPr>
          <w:p w14:paraId="4D3BCCD7"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Value for money.</w:t>
            </w:r>
          </w:p>
          <w:p w14:paraId="0A2E299A"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Saving and investment.</w:t>
            </w:r>
          </w:p>
          <w:p w14:paraId="27FEB617"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Enterprise.</w:t>
            </w:r>
          </w:p>
          <w:p w14:paraId="719C4C38"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Managing risk.</w:t>
            </w:r>
          </w:p>
          <w:p w14:paraId="6107EA63" w14:textId="14250592" w:rsidR="00BF5679" w:rsidRPr="00BF5679" w:rsidRDefault="00A53F11" w:rsidP="00A53F11">
            <w:pPr>
              <w:jc w:val="center"/>
              <w:rPr>
                <w:rFonts w:ascii="Tahoma" w:hAnsi="Tahoma" w:cs="Tahoma"/>
                <w:color w:val="000000"/>
                <w:sz w:val="20"/>
                <w:szCs w:val="20"/>
                <w:lang w:eastAsia="en-GB"/>
              </w:rPr>
            </w:pPr>
            <w:r w:rsidRPr="00A53F11">
              <w:rPr>
                <w:rFonts w:ascii="Tahoma" w:hAnsi="Tahoma" w:cs="Tahoma"/>
                <w:bCs/>
                <w:sz w:val="20"/>
              </w:rPr>
              <w:t>Cash flow and profit.</w:t>
            </w:r>
          </w:p>
        </w:tc>
        <w:tc>
          <w:tcPr>
            <w:tcW w:w="743" w:type="pct"/>
          </w:tcPr>
          <w:p w14:paraId="1FFB95BF"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Maintaining a healthy balance.</w:t>
            </w:r>
          </w:p>
          <w:p w14:paraId="11AC72BE"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Influences on lifestyle choices.</w:t>
            </w:r>
          </w:p>
          <w:p w14:paraId="1FBA98E6"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Self-esteem.</w:t>
            </w:r>
          </w:p>
          <w:p w14:paraId="54887A08"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Online forums.</w:t>
            </w:r>
          </w:p>
          <w:p w14:paraId="07B7C537" w14:textId="12BE73E1" w:rsidR="00BF5679" w:rsidRPr="00BF5679" w:rsidRDefault="00A53F11" w:rsidP="00A53F11">
            <w:pPr>
              <w:jc w:val="center"/>
              <w:rPr>
                <w:rFonts w:ascii="Tahoma" w:hAnsi="Tahoma" w:cs="Tahoma"/>
                <w:color w:val="000000"/>
                <w:sz w:val="20"/>
                <w:szCs w:val="20"/>
                <w:lang w:eastAsia="en-GB"/>
              </w:rPr>
            </w:pPr>
            <w:r w:rsidRPr="00A53F11">
              <w:rPr>
                <w:rFonts w:ascii="Tahoma" w:hAnsi="Tahoma" w:cs="Tahoma"/>
                <w:bCs/>
                <w:sz w:val="20"/>
              </w:rPr>
              <w:t>Digital resilience.</w:t>
            </w:r>
          </w:p>
        </w:tc>
        <w:tc>
          <w:tcPr>
            <w:tcW w:w="742" w:type="pct"/>
          </w:tcPr>
          <w:p w14:paraId="3D0AAEF5" w14:textId="77777777" w:rsidR="00A53F11" w:rsidRPr="00A53F11" w:rsidRDefault="00A53F11" w:rsidP="00A53F11">
            <w:pPr>
              <w:spacing w:line="276" w:lineRule="auto"/>
              <w:jc w:val="center"/>
              <w:rPr>
                <w:rFonts w:ascii="Tahoma" w:hAnsi="Tahoma" w:cs="Tahoma"/>
                <w:bCs/>
                <w:sz w:val="20"/>
              </w:rPr>
            </w:pPr>
            <w:bookmarkStart w:id="0" w:name="_GoBack"/>
            <w:r w:rsidRPr="00A53F11">
              <w:rPr>
                <w:rFonts w:ascii="Tahoma" w:hAnsi="Tahoma" w:cs="Tahoma"/>
                <w:bCs/>
                <w:sz w:val="20"/>
              </w:rPr>
              <w:t>Substance abuse.</w:t>
            </w:r>
          </w:p>
          <w:p w14:paraId="5DE6B515"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First aid/999</w:t>
            </w:r>
          </w:p>
          <w:p w14:paraId="76BDDCCA" w14:textId="77777777" w:rsidR="00A53F11" w:rsidRPr="00A53F11" w:rsidRDefault="00A53F11" w:rsidP="00A53F11">
            <w:pPr>
              <w:spacing w:line="276" w:lineRule="auto"/>
              <w:jc w:val="center"/>
              <w:rPr>
                <w:rFonts w:ascii="Tahoma" w:hAnsi="Tahoma" w:cs="Tahoma"/>
                <w:bCs/>
                <w:sz w:val="20"/>
              </w:rPr>
            </w:pPr>
            <w:r w:rsidRPr="00A53F11">
              <w:rPr>
                <w:rFonts w:ascii="Tahoma" w:hAnsi="Tahoma" w:cs="Tahoma"/>
                <w:bCs/>
                <w:sz w:val="20"/>
              </w:rPr>
              <w:t>Sexually explicit content online.</w:t>
            </w:r>
          </w:p>
          <w:p w14:paraId="30157C04" w14:textId="6CCC1C61" w:rsidR="00BF5679" w:rsidRPr="00BF5679" w:rsidRDefault="00A53F11" w:rsidP="00A53F11">
            <w:pPr>
              <w:jc w:val="center"/>
              <w:rPr>
                <w:rFonts w:ascii="Tahoma" w:hAnsi="Tahoma" w:cs="Tahoma"/>
                <w:color w:val="000000"/>
                <w:sz w:val="20"/>
                <w:szCs w:val="20"/>
                <w:lang w:eastAsia="en-GB"/>
              </w:rPr>
            </w:pPr>
            <w:r w:rsidRPr="00A53F11">
              <w:rPr>
                <w:rFonts w:ascii="Tahoma" w:hAnsi="Tahoma" w:cs="Tahoma"/>
                <w:sz w:val="20"/>
              </w:rPr>
              <w:t>Contraception and sexual health.</w:t>
            </w:r>
            <w:bookmarkEnd w:id="0"/>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4215DE">
        <w:trPr>
          <w:trHeight w:val="1747"/>
        </w:trPr>
        <w:tc>
          <w:tcPr>
            <w:tcW w:w="5000" w:type="pct"/>
            <w:gridSpan w:val="7"/>
          </w:tcPr>
          <w:p w14:paraId="383F301B" w14:textId="21975C10" w:rsidR="00B1421E" w:rsidRPr="009A3EC3" w:rsidRDefault="00012F27" w:rsidP="00B1421E">
            <w:pPr>
              <w:rPr>
                <w:rFonts w:ascii="Tahoma" w:hAnsi="Tahoma" w:cs="Tahoma"/>
                <w:noProof/>
                <w:lang w:eastAsia="en-GB"/>
              </w:rPr>
            </w:pPr>
            <w:r w:rsidRPr="00012F27">
              <w:rPr>
                <w:rFonts w:ascii="Tahoma" w:hAnsi="Tahoma" w:cs="Tahoma"/>
                <w:noProof/>
                <w:lang w:eastAsia="en-GB"/>
              </w:rPr>
              <w:t>Our intentions and expectations for PSHE across the school are to equip pupils with the knowledge and understanding of key issues that are essential for them to become responsible and valuable members of society. PSHE supports the school's aims and values by fostering personal development, promoting fundamental British values, and encouraging an appreciation of diversity. It plays an integral role in helping pupils develop respectful character traits, maintain mental and physical health, and stay safe both online and offline. Through PSHE, we aim to create a supportive and inclusive environment that enables pupils to lead a fulfilling life both at Pencalenick and beyond.</w:t>
            </w:r>
          </w:p>
        </w:tc>
      </w:tr>
      <w:tr w:rsidR="00B1421E" w:rsidRPr="009A3EC3" w14:paraId="493A555E" w14:textId="77777777" w:rsidTr="004215DE">
        <w:trPr>
          <w:trHeight w:val="142"/>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012F27">
        <w:trPr>
          <w:trHeight w:val="1345"/>
        </w:trPr>
        <w:tc>
          <w:tcPr>
            <w:tcW w:w="5000" w:type="pct"/>
            <w:gridSpan w:val="7"/>
          </w:tcPr>
          <w:p w14:paraId="5DE9D495" w14:textId="03A4AFE0" w:rsidR="00B1421E" w:rsidRPr="009A3EC3" w:rsidRDefault="00012F27" w:rsidP="00B1421E">
            <w:pPr>
              <w:rPr>
                <w:rFonts w:ascii="Tahoma" w:hAnsi="Tahoma" w:cs="Tahoma"/>
                <w:noProof/>
                <w:lang w:eastAsia="en-GB"/>
              </w:rPr>
            </w:pPr>
            <w:r w:rsidRPr="00012F27">
              <w:rPr>
                <w:rFonts w:ascii="Tahoma" w:hAnsi="Tahoma" w:cs="Tahoma"/>
                <w:noProof/>
                <w:lang w:eastAsia="en-GB"/>
              </w:rPr>
              <w:t>The delivery of PSHE at Pencalenick is via a rolling, two-year spiral curriculum, mapped out by long-term, sequential planning across KS3 and KS4. The curriculum is written in line with the SEND PSHE Association and centres round the three core themes: Relationships; Living in the Wider world; and Health and Wellbeing.  It is flexible to accommodate individual developmental needs and learning styles, ensuring breadth and balance.</w:t>
            </w: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IMPACT</w:t>
            </w:r>
          </w:p>
        </w:tc>
      </w:tr>
      <w:tr w:rsidR="00B1421E" w:rsidRPr="009A3EC3" w14:paraId="181758A6" w14:textId="77777777" w:rsidTr="004215DE">
        <w:trPr>
          <w:trHeight w:val="1690"/>
        </w:trPr>
        <w:tc>
          <w:tcPr>
            <w:tcW w:w="5000" w:type="pct"/>
            <w:gridSpan w:val="7"/>
          </w:tcPr>
          <w:p w14:paraId="4EB530A0" w14:textId="78E11A71" w:rsidR="00B1421E" w:rsidRPr="009A3EC3" w:rsidRDefault="00012F27" w:rsidP="00B1421E">
            <w:pPr>
              <w:rPr>
                <w:rFonts w:ascii="Tahoma" w:hAnsi="Tahoma" w:cs="Tahoma"/>
                <w:noProof/>
                <w:lang w:eastAsia="en-GB"/>
              </w:rPr>
            </w:pPr>
            <w:r w:rsidRPr="00012F27">
              <w:rPr>
                <w:rFonts w:ascii="Tahoma" w:hAnsi="Tahoma" w:cs="Tahoma"/>
                <w:noProof/>
                <w:lang w:eastAsia="en-GB"/>
              </w:rPr>
              <w:t>Our aim is to prepare pupils for adulthood by helping them recognise the relevance of their learning and apply this to their daily lives.  In this way, our PSHE offer provides a context which enables pupils to progressively develop their knowledge and understanding of overarching concepts and transferable skills. Impact is measured through PLGs (Personal Learning Goals to support progress against EHCP outcomes), SPT-wide and whole-school moderation, subject-monitoring and on-going assessment using P-CAS (Pencalenick Cognitive Assessment Steps.)</w:t>
            </w:r>
          </w:p>
        </w:tc>
      </w:tr>
    </w:tbl>
    <w:p w14:paraId="36BAAC74" w14:textId="34B5BF10" w:rsidR="00544D28" w:rsidRPr="009A3EC3" w:rsidRDefault="00544D28">
      <w:pPr>
        <w:rPr>
          <w:rFonts w:ascii="Tahoma" w:hAnsi="Tahoma" w:cs="Tahoma"/>
          <w:sz w:val="14"/>
          <w:szCs w:val="14"/>
        </w:rPr>
      </w:pPr>
    </w:p>
    <w:sectPr w:rsidR="00544D28" w:rsidRPr="009A3EC3" w:rsidSect="004215DE">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Light">
    <w:altName w:val="Arial"/>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DF28C" w14:textId="4E4C0028"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595537616"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012F27">
      <w:rPr>
        <w:rFonts w:ascii="Tahoma" w:hAnsi="Tahoma" w:cs="Tahoma"/>
        <w:b/>
        <w:bCs/>
        <w:sz w:val="40"/>
        <w:szCs w:val="40"/>
      </w:rPr>
      <w:t xml:space="preserve">PSHE </w:t>
    </w:r>
    <w:r w:rsidR="003132B9">
      <w:rPr>
        <w:rFonts w:ascii="Tahoma" w:hAnsi="Tahoma" w:cs="Tahoma"/>
        <w:b/>
        <w:bCs/>
        <w:sz w:val="40"/>
        <w:szCs w:val="40"/>
      </w:rPr>
      <w:t>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8"/>
  </w:num>
  <w:num w:numId="4">
    <w:abstractNumId w:val="1"/>
  </w:num>
  <w:num w:numId="5">
    <w:abstractNumId w:val="4"/>
  </w:num>
  <w:num w:numId="6">
    <w:abstractNumId w:val="6"/>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5B2"/>
    <w:rsid w:val="000007EC"/>
    <w:rsid w:val="00012F27"/>
    <w:rsid w:val="000143A6"/>
    <w:rsid w:val="00017933"/>
    <w:rsid w:val="000256F9"/>
    <w:rsid w:val="00035231"/>
    <w:rsid w:val="000355E2"/>
    <w:rsid w:val="00072118"/>
    <w:rsid w:val="00073986"/>
    <w:rsid w:val="000A34DC"/>
    <w:rsid w:val="000A3DDB"/>
    <w:rsid w:val="000B06CF"/>
    <w:rsid w:val="000E2897"/>
    <w:rsid w:val="000E7B43"/>
    <w:rsid w:val="00104D1C"/>
    <w:rsid w:val="00110E83"/>
    <w:rsid w:val="00140B25"/>
    <w:rsid w:val="00160A02"/>
    <w:rsid w:val="001718F3"/>
    <w:rsid w:val="00182817"/>
    <w:rsid w:val="0018642A"/>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619DF"/>
    <w:rsid w:val="0047053D"/>
    <w:rsid w:val="004752AB"/>
    <w:rsid w:val="004B1422"/>
    <w:rsid w:val="004D34A0"/>
    <w:rsid w:val="004D6DEF"/>
    <w:rsid w:val="00510E3A"/>
    <w:rsid w:val="00544D28"/>
    <w:rsid w:val="00553C9A"/>
    <w:rsid w:val="00583E08"/>
    <w:rsid w:val="005A1282"/>
    <w:rsid w:val="005A6FCA"/>
    <w:rsid w:val="005D10A5"/>
    <w:rsid w:val="005D3DFB"/>
    <w:rsid w:val="005D7B40"/>
    <w:rsid w:val="005F667C"/>
    <w:rsid w:val="005F72A6"/>
    <w:rsid w:val="00624A27"/>
    <w:rsid w:val="00645D35"/>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F5F66"/>
    <w:rsid w:val="009871C8"/>
    <w:rsid w:val="009A3EC3"/>
    <w:rsid w:val="009B048A"/>
    <w:rsid w:val="009B522C"/>
    <w:rsid w:val="00A2640E"/>
    <w:rsid w:val="00A320B4"/>
    <w:rsid w:val="00A53F11"/>
    <w:rsid w:val="00A62B59"/>
    <w:rsid w:val="00AA31FA"/>
    <w:rsid w:val="00AF1A57"/>
    <w:rsid w:val="00AF6E33"/>
    <w:rsid w:val="00B12A57"/>
    <w:rsid w:val="00B1421E"/>
    <w:rsid w:val="00B22F4D"/>
    <w:rsid w:val="00B305B2"/>
    <w:rsid w:val="00B312BF"/>
    <w:rsid w:val="00B44C9E"/>
    <w:rsid w:val="00B71FA5"/>
    <w:rsid w:val="00B77024"/>
    <w:rsid w:val="00B930D5"/>
    <w:rsid w:val="00BA5AE1"/>
    <w:rsid w:val="00BF5679"/>
    <w:rsid w:val="00C00C47"/>
    <w:rsid w:val="00C27ECC"/>
    <w:rsid w:val="00C35FB9"/>
    <w:rsid w:val="00C4171B"/>
    <w:rsid w:val="00C52561"/>
    <w:rsid w:val="00C6411F"/>
    <w:rsid w:val="00CA1E96"/>
    <w:rsid w:val="00CA36E9"/>
    <w:rsid w:val="00CA43E8"/>
    <w:rsid w:val="00CA507D"/>
    <w:rsid w:val="00CB27D5"/>
    <w:rsid w:val="00CB71A5"/>
    <w:rsid w:val="00CF65E8"/>
    <w:rsid w:val="00D019FE"/>
    <w:rsid w:val="00D168CB"/>
    <w:rsid w:val="00D23B87"/>
    <w:rsid w:val="00D33198"/>
    <w:rsid w:val="00D50810"/>
    <w:rsid w:val="00D56028"/>
    <w:rsid w:val="00D7676A"/>
    <w:rsid w:val="00D77CEE"/>
    <w:rsid w:val="00D87A10"/>
    <w:rsid w:val="00DA76D7"/>
    <w:rsid w:val="00DD0177"/>
    <w:rsid w:val="00DE1F24"/>
    <w:rsid w:val="00DF6368"/>
    <w:rsid w:val="00E1199A"/>
    <w:rsid w:val="00E2263C"/>
    <w:rsid w:val="00E334D5"/>
    <w:rsid w:val="00E82641"/>
    <w:rsid w:val="00EA61FF"/>
    <w:rsid w:val="00ED0CB0"/>
    <w:rsid w:val="00EE2786"/>
    <w:rsid w:val="00F01FF9"/>
    <w:rsid w:val="00F0656D"/>
    <w:rsid w:val="00F11600"/>
    <w:rsid w:val="00F7144A"/>
    <w:rsid w:val="00F74B1C"/>
    <w:rsid w:val="00F7787C"/>
    <w:rsid w:val="00F82F61"/>
    <w:rsid w:val="00FA6717"/>
    <w:rsid w:val="00FB2134"/>
    <w:rsid w:val="00FC0BB7"/>
    <w:rsid w:val="00FC1BA4"/>
    <w:rsid w:val="00FC6734"/>
    <w:rsid w:val="00FF11CE"/>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764331">
      <w:bodyDiv w:val="1"/>
      <w:marLeft w:val="0"/>
      <w:marRight w:val="0"/>
      <w:marTop w:val="0"/>
      <w:marBottom w:val="0"/>
      <w:divBdr>
        <w:top w:val="none" w:sz="0" w:space="0" w:color="auto"/>
        <w:left w:val="none" w:sz="0" w:space="0" w:color="auto"/>
        <w:bottom w:val="none" w:sz="0" w:space="0" w:color="auto"/>
        <w:right w:val="none" w:sz="0" w:space="0" w:color="auto"/>
      </w:divBdr>
    </w:div>
    <w:div w:id="564533039">
      <w:bodyDiv w:val="1"/>
      <w:marLeft w:val="0"/>
      <w:marRight w:val="0"/>
      <w:marTop w:val="0"/>
      <w:marBottom w:val="0"/>
      <w:divBdr>
        <w:top w:val="none" w:sz="0" w:space="0" w:color="auto"/>
        <w:left w:val="none" w:sz="0" w:space="0" w:color="auto"/>
        <w:bottom w:val="none" w:sz="0" w:space="0" w:color="auto"/>
        <w:right w:val="none" w:sz="0" w:space="0" w:color="auto"/>
      </w:divBdr>
    </w:div>
    <w:div w:id="657464168">
      <w:bodyDiv w:val="1"/>
      <w:marLeft w:val="0"/>
      <w:marRight w:val="0"/>
      <w:marTop w:val="0"/>
      <w:marBottom w:val="0"/>
      <w:divBdr>
        <w:top w:val="none" w:sz="0" w:space="0" w:color="auto"/>
        <w:left w:val="none" w:sz="0" w:space="0" w:color="auto"/>
        <w:bottom w:val="none" w:sz="0" w:space="0" w:color="auto"/>
        <w:right w:val="none" w:sz="0" w:space="0" w:color="auto"/>
      </w:divBdr>
    </w:div>
    <w:div w:id="1530145808">
      <w:bodyDiv w:val="1"/>
      <w:marLeft w:val="0"/>
      <w:marRight w:val="0"/>
      <w:marTop w:val="0"/>
      <w:marBottom w:val="0"/>
      <w:divBdr>
        <w:top w:val="none" w:sz="0" w:space="0" w:color="auto"/>
        <w:left w:val="none" w:sz="0" w:space="0" w:color="auto"/>
        <w:bottom w:val="none" w:sz="0" w:space="0" w:color="auto"/>
        <w:right w:val="none" w:sz="0" w:space="0" w:color="auto"/>
      </w:divBdr>
    </w:div>
    <w:div w:id="1614557177">
      <w:bodyDiv w:val="1"/>
      <w:marLeft w:val="0"/>
      <w:marRight w:val="0"/>
      <w:marTop w:val="0"/>
      <w:marBottom w:val="0"/>
      <w:divBdr>
        <w:top w:val="none" w:sz="0" w:space="0" w:color="auto"/>
        <w:left w:val="none" w:sz="0" w:space="0" w:color="auto"/>
        <w:bottom w:val="none" w:sz="0" w:space="0" w:color="auto"/>
        <w:right w:val="none" w:sz="0" w:space="0" w:color="auto"/>
      </w:divBdr>
    </w:div>
    <w:div w:id="204062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B5E5404162B41A489FF3C793E40DD" ma:contentTypeVersion="18" ma:contentTypeDescription="Create a new document." ma:contentTypeScope="" ma:versionID="53b472af09396c1fc4b0e022e1c51bb9">
  <xsd:schema xmlns:xsd="http://www.w3.org/2001/XMLSchema" xmlns:xs="http://www.w3.org/2001/XMLSchema" xmlns:p="http://schemas.microsoft.com/office/2006/metadata/properties" xmlns:ns3="511aabd7-f14c-45e2-8037-af2a08fc1867" xmlns:ns4="9be7a31b-6fec-453c-bc9b-40cced13da5a" targetNamespace="http://schemas.microsoft.com/office/2006/metadata/properties" ma:root="true" ma:fieldsID="993e068fbf0993e817319e0306fe7988" ns3:_="" ns4:_="">
    <xsd:import namespace="511aabd7-f14c-45e2-8037-af2a08fc1867"/>
    <xsd:import namespace="9be7a31b-6fec-453c-bc9b-40cced13da5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1aabd7-f14c-45e2-8037-af2a08fc1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7a31b-6fec-453c-bc9b-40cced13da5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11aabd7-f14c-45e2-8037-af2a08fc1867" xsi:nil="true"/>
  </documentManagement>
</p:properties>
</file>

<file path=customXml/itemProps1.xml><?xml version="1.0" encoding="utf-8"?>
<ds:datastoreItem xmlns:ds="http://schemas.openxmlformats.org/officeDocument/2006/customXml" ds:itemID="{12D0FCE1-EEDF-4C17-9B7D-7646673B4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1aabd7-f14c-45e2-8037-af2a08fc1867"/>
    <ds:schemaRef ds:uri="9be7a31b-6fec-453c-bc9b-40cced13da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BEEBC-A17A-46C9-8197-F9BA7D245630}">
  <ds:schemaRefs>
    <ds:schemaRef ds:uri="http://schemas.microsoft.com/sharepoint/v3/contenttype/forms"/>
  </ds:schemaRefs>
</ds:datastoreItem>
</file>

<file path=customXml/itemProps3.xml><?xml version="1.0" encoding="utf-8"?>
<ds:datastoreItem xmlns:ds="http://schemas.openxmlformats.org/officeDocument/2006/customXml" ds:itemID="{166F47F3-746E-484E-AFBF-ACDBBD0AC6D5}">
  <ds:schemaRefs>
    <ds:schemaRef ds:uri="http://schemas.microsoft.com/office/2006/metadata/properties"/>
    <ds:schemaRef ds:uri="http://purl.org/dc/dcmitype/"/>
    <ds:schemaRef ds:uri="511aabd7-f14c-45e2-8037-af2a08fc1867"/>
    <ds:schemaRef ds:uri="http://schemas.microsoft.com/office/2006/documentManagement/types"/>
    <ds:schemaRef ds:uri="http://schemas.microsoft.com/office/infopath/2007/PartnerControls"/>
    <ds:schemaRef ds:uri="http://purl.org/dc/elements/1.1/"/>
    <ds:schemaRef ds:uri="http://www.w3.org/XML/1998/namespace"/>
    <ds:schemaRef ds:uri="http://schemas.openxmlformats.org/package/2006/metadata/core-properties"/>
    <ds:schemaRef ds:uri="9be7a31b-6fec-453c-bc9b-40cced13da5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648</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Charlie Plumb</cp:lastModifiedBy>
  <cp:revision>2</cp:revision>
  <cp:lastPrinted>2025-02-12T14:20:00Z</cp:lastPrinted>
  <dcterms:created xsi:type="dcterms:W3CDTF">2025-03-12T14:16:00Z</dcterms:created>
  <dcterms:modified xsi:type="dcterms:W3CDTF">2025-03-12T14:16:00Z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0x0101000AEB5E5404162B41A489FF3C793E40DD</vt:lpwstr>
  </property>
</Properties>
</file>